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8B" w:rsidRPr="0033358B" w:rsidRDefault="0033358B" w:rsidP="0033358B">
      <w:pPr>
        <w:pBdr>
          <w:bottom w:val="single" w:sz="24" w:space="4" w:color="333333"/>
        </w:pBdr>
        <w:spacing w:after="0" w:line="336" w:lineRule="atLeast"/>
        <w:textAlignment w:val="baseline"/>
        <w:outlineLvl w:val="1"/>
        <w:rPr>
          <w:rFonts w:ascii="Tahoma" w:eastAsia="Times New Roman" w:hAnsi="Tahoma" w:cs="Tahoma"/>
          <w:b/>
          <w:bCs/>
          <w:caps/>
          <w:color w:val="333333"/>
          <w:sz w:val="36"/>
          <w:szCs w:val="36"/>
          <w:lang w:eastAsia="ru-RU"/>
        </w:rPr>
      </w:pPr>
      <w:bookmarkStart w:id="0" w:name="_GoBack"/>
      <w:r w:rsidRPr="0033358B">
        <w:rPr>
          <w:rFonts w:ascii="Tahoma" w:eastAsia="Times New Roman" w:hAnsi="Tahoma" w:cs="Tahoma"/>
          <w:b/>
          <w:bCs/>
          <w:caps/>
          <w:color w:val="333333"/>
          <w:sz w:val="36"/>
          <w:szCs w:val="36"/>
          <w:lang w:eastAsia="ru-RU"/>
        </w:rPr>
        <w:t xml:space="preserve">В </w:t>
      </w:r>
      <w:r>
        <w:rPr>
          <w:rFonts w:ascii="Tahoma" w:eastAsia="Times New Roman" w:hAnsi="Tahoma" w:cs="Tahoma"/>
          <w:b/>
          <w:bCs/>
          <w:caps/>
          <w:color w:val="333333"/>
          <w:sz w:val="36"/>
          <w:szCs w:val="36"/>
          <w:lang w:eastAsia="ru-RU"/>
        </w:rPr>
        <w:t>ИИМО</w:t>
      </w:r>
      <w:r w:rsidRPr="0033358B">
        <w:rPr>
          <w:rFonts w:ascii="Tahoma" w:eastAsia="Times New Roman" w:hAnsi="Tahoma" w:cs="Tahoma"/>
          <w:b/>
          <w:bCs/>
          <w:caps/>
          <w:color w:val="333333"/>
          <w:sz w:val="36"/>
          <w:szCs w:val="36"/>
          <w:lang w:eastAsia="ru-RU"/>
        </w:rPr>
        <w:t xml:space="preserve"> ЭКСПЕРТЫ ОБСУДИЛИ ВЗАИМОДЕЙСТВИЕ ЕВРАЗИЙСКОГО ЭКОНОМИЧЕСКОГО СОЮЗА С ИРАНОМ</w:t>
      </w:r>
      <w:bookmarkEnd w:id="0"/>
    </w:p>
    <w:p w:rsidR="0033358B" w:rsidRDefault="0033358B" w:rsidP="0033358B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111111"/>
          <w:sz w:val="18"/>
          <w:szCs w:val="18"/>
        </w:rPr>
      </w:pPr>
    </w:p>
    <w:p w:rsidR="0033358B" w:rsidRDefault="0033358B" w:rsidP="0033358B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13 апреля 2016 года в Институте истории и международных отношений Саратовского национального исследовательского государственного университета имени Н.Г. Чернышевского состоялось международное экспертное заседание по теме «Перспективы развития сотрудничества между Ираном и ЕАЭС» с участием известных ученых, экспертов из России, Ирана и Казахстана. Его организаторами стали Информационно-аналитический Центр «Евразия-Поволжье»; Фонд поддержки научных исследований «Мастерская евразийских идей»; Научно-образовательный Центр изучения стран СНГ и Балтии ИИМО СГУ имени Н.Г. Чернышевского. Заседание прошло при информационной поддержке Российско-казахстанского экспертного IQ-клуба. В ходе экспертного заседания было заявлено о восстановлении в СГУ «Центра иранистики и востоковедения».</w:t>
      </w:r>
    </w:p>
    <w:p w:rsidR="0033358B" w:rsidRDefault="0033358B" w:rsidP="0033358B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Участники мероприятия обсудили такие вопросы, как изменение геополитической роли Ирана на современном этапе; формирование внешнего контура ЕАЭС; перспективы развития сотрудничества между ИРИ и ЕАЭС; формирование карты транспортных маршрутов с участием ИРИ; перспективы активизации гуманитарного сотрудничества ИРИ и стран-участниц ЕАЭС.</w:t>
      </w:r>
    </w:p>
    <w:p w:rsidR="0033358B" w:rsidRDefault="0033358B" w:rsidP="0033358B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В заключение экспертного заседания «Перспективы развития сотрудничества между Ираном и ЕАЭС» были подведены следующие итоги:</w:t>
      </w:r>
    </w:p>
    <w:p w:rsidR="0033358B" w:rsidRDefault="0033358B" w:rsidP="0033358B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- рассмотрены перспективы партнерства России и Ирана в контексте развития южного вектора ЕАЭС;</w:t>
      </w:r>
    </w:p>
    <w:p w:rsidR="0033358B" w:rsidRDefault="0033358B" w:rsidP="0033358B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- по-новому осмыслена роль Поволжья в качестве транспортного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хаба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сопряжения ЕАЭС и ЭПШП с учетом синергии от одновременного вовлечения МТК «Север-Юг» и «Запад-Восток»;</w:t>
      </w:r>
    </w:p>
    <w:p w:rsidR="0033358B" w:rsidRDefault="0033358B" w:rsidP="0033358B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- обсуждены социокультурные аспекты кросс-культурного диалога Ирана, Казахстана и России в обеспечении стабильного развития Центральной Азии;</w:t>
      </w:r>
    </w:p>
    <w:p w:rsidR="0033358B" w:rsidRDefault="0033358B" w:rsidP="0033358B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- презентован возрожденный «Центр иранистики и востоковедения» Саратовского национального исследовательского государственного университета.</w:t>
      </w:r>
    </w:p>
    <w:p w:rsidR="0033358B" w:rsidRDefault="0033358B" w:rsidP="003335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18"/>
          <w:szCs w:val="18"/>
        </w:rPr>
      </w:pPr>
      <w:r>
        <w:rPr>
          <w:rFonts w:ascii="inherit" w:hAnsi="inherit" w:cs="Arial"/>
          <w:noProof/>
          <w:color w:val="E84747"/>
          <w:sz w:val="18"/>
          <w:szCs w:val="18"/>
          <w:bdr w:val="none" w:sz="0" w:space="0" w:color="auto" w:frame="1"/>
        </w:rPr>
        <w:lastRenderedPageBreak/>
        <w:drawing>
          <wp:inline distT="0" distB="0" distL="0" distR="0">
            <wp:extent cx="2921660" cy="2767629"/>
            <wp:effectExtent l="19050" t="0" r="0" b="0"/>
            <wp:docPr id="1" name="Рисунок 1" descr="3N9A248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N9A248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60" cy="276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E84747"/>
          <w:sz w:val="18"/>
          <w:szCs w:val="18"/>
          <w:bdr w:val="none" w:sz="0" w:space="0" w:color="auto" w:frame="1"/>
        </w:rPr>
        <w:drawing>
          <wp:inline distT="0" distB="0" distL="0" distR="0">
            <wp:extent cx="3397148" cy="3059139"/>
            <wp:effectExtent l="19050" t="0" r="0" b="0"/>
            <wp:docPr id="2" name="Рисунок 2" descr="3N9A246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N9A246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91" cy="305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E84747"/>
          <w:sz w:val="18"/>
          <w:szCs w:val="18"/>
          <w:bdr w:val="none" w:sz="0" w:space="0" w:color="auto" w:frame="1"/>
        </w:rPr>
        <w:drawing>
          <wp:inline distT="0" distB="0" distL="0" distR="0">
            <wp:extent cx="3397148" cy="3380130"/>
            <wp:effectExtent l="19050" t="0" r="0" b="0"/>
            <wp:docPr id="3" name="Рисунок 3" descr="3N9A245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N9A245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63" cy="338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E84747"/>
          <w:sz w:val="18"/>
          <w:szCs w:val="18"/>
          <w:bdr w:val="none" w:sz="0" w:space="0" w:color="auto" w:frame="1"/>
        </w:rPr>
        <w:lastRenderedPageBreak/>
        <w:drawing>
          <wp:inline distT="0" distB="0" distL="0" distR="0">
            <wp:extent cx="3249640" cy="4871923"/>
            <wp:effectExtent l="19050" t="0" r="7910" b="0"/>
            <wp:docPr id="4" name="Рисунок 4" descr="3N9A252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N9A252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640" cy="487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E84747"/>
          <w:sz w:val="18"/>
          <w:szCs w:val="18"/>
          <w:bdr w:val="none" w:sz="0" w:space="0" w:color="auto" w:frame="1"/>
        </w:rPr>
        <w:drawing>
          <wp:inline distT="0" distB="0" distL="0" distR="0">
            <wp:extent cx="5247894" cy="3499848"/>
            <wp:effectExtent l="19050" t="0" r="0" b="0"/>
            <wp:docPr id="5" name="Рисунок 5" descr="3N9A255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N9A255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244" cy="350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E84747"/>
          <w:sz w:val="18"/>
          <w:szCs w:val="18"/>
          <w:bdr w:val="none" w:sz="0" w:space="0" w:color="auto" w:frame="1"/>
        </w:rPr>
        <w:lastRenderedPageBreak/>
        <w:drawing>
          <wp:inline distT="0" distB="0" distL="0" distR="0">
            <wp:extent cx="4626102" cy="3085173"/>
            <wp:effectExtent l="19050" t="0" r="3048" b="0"/>
            <wp:docPr id="6" name="Рисунок 6" descr="3N9A255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N9A255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877" cy="309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E84747"/>
          <w:sz w:val="18"/>
          <w:szCs w:val="18"/>
          <w:bdr w:val="none" w:sz="0" w:space="0" w:color="auto" w:frame="1"/>
        </w:rPr>
        <w:drawing>
          <wp:inline distT="0" distB="0" distL="0" distR="0">
            <wp:extent cx="4627239" cy="3085932"/>
            <wp:effectExtent l="19050" t="0" r="1911" b="0"/>
            <wp:docPr id="7" name="Рисунок 7" descr="3N9A251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N9A251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227" cy="309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E84747"/>
          <w:sz w:val="18"/>
          <w:szCs w:val="18"/>
          <w:bdr w:val="none" w:sz="0" w:space="0" w:color="auto" w:frame="1"/>
        </w:rPr>
        <w:drawing>
          <wp:inline distT="0" distB="0" distL="0" distR="0">
            <wp:extent cx="4713884" cy="3143715"/>
            <wp:effectExtent l="19050" t="0" r="0" b="0"/>
            <wp:docPr id="8" name="Рисунок 8" descr="3N9A258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N9A2580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761" cy="314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E84747"/>
          <w:sz w:val="18"/>
          <w:szCs w:val="18"/>
          <w:bdr w:val="none" w:sz="0" w:space="0" w:color="auto" w:frame="1"/>
        </w:rPr>
        <w:drawing>
          <wp:inline distT="0" distB="0" distL="0" distR="0">
            <wp:extent cx="4713884" cy="3139027"/>
            <wp:effectExtent l="19050" t="0" r="0" b="0"/>
            <wp:docPr id="9" name="Рисунок 9" descr="3N9A2677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N9A2677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261" cy="314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E22" w:rsidRDefault="00EE3A86"/>
    <w:p w:rsidR="00C3341C" w:rsidRDefault="00C3341C">
      <w:pPr>
        <w:rPr>
          <w:rFonts w:ascii="Times New Roman" w:hAnsi="Times New Roman" w:cs="Times New Roman"/>
          <w:b/>
          <w:sz w:val="28"/>
          <w:szCs w:val="28"/>
        </w:rPr>
      </w:pPr>
    </w:p>
    <w:p w:rsidR="00C3341C" w:rsidRDefault="00C3341C">
      <w:pPr>
        <w:rPr>
          <w:rFonts w:ascii="Times New Roman" w:hAnsi="Times New Roman" w:cs="Times New Roman"/>
          <w:b/>
          <w:sz w:val="28"/>
          <w:szCs w:val="28"/>
        </w:rPr>
      </w:pPr>
    </w:p>
    <w:p w:rsidR="00C3341C" w:rsidRDefault="00C3341C">
      <w:pPr>
        <w:rPr>
          <w:rFonts w:ascii="Times New Roman" w:hAnsi="Times New Roman" w:cs="Times New Roman"/>
          <w:b/>
          <w:sz w:val="28"/>
          <w:szCs w:val="28"/>
        </w:rPr>
      </w:pPr>
    </w:p>
    <w:p w:rsidR="00C3341C" w:rsidRDefault="00C3341C">
      <w:pPr>
        <w:rPr>
          <w:rFonts w:ascii="Times New Roman" w:hAnsi="Times New Roman" w:cs="Times New Roman"/>
          <w:b/>
          <w:sz w:val="28"/>
          <w:szCs w:val="28"/>
        </w:rPr>
      </w:pPr>
    </w:p>
    <w:p w:rsidR="00C3341C" w:rsidRDefault="00C3341C">
      <w:pPr>
        <w:rPr>
          <w:rFonts w:ascii="Times New Roman" w:hAnsi="Times New Roman" w:cs="Times New Roman"/>
          <w:b/>
          <w:sz w:val="28"/>
          <w:szCs w:val="28"/>
        </w:rPr>
      </w:pPr>
    </w:p>
    <w:p w:rsidR="00C3341C" w:rsidRDefault="00C3341C">
      <w:pPr>
        <w:rPr>
          <w:rFonts w:ascii="Times New Roman" w:hAnsi="Times New Roman" w:cs="Times New Roman"/>
          <w:b/>
          <w:sz w:val="28"/>
          <w:szCs w:val="28"/>
        </w:rPr>
      </w:pPr>
    </w:p>
    <w:p w:rsidR="00C3341C" w:rsidRDefault="00C3341C">
      <w:pPr>
        <w:rPr>
          <w:rFonts w:ascii="Times New Roman" w:hAnsi="Times New Roman" w:cs="Times New Roman"/>
          <w:b/>
          <w:sz w:val="28"/>
          <w:szCs w:val="28"/>
        </w:rPr>
      </w:pPr>
    </w:p>
    <w:sectPr w:rsidR="00C3341C" w:rsidSect="0068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58B"/>
    <w:rsid w:val="00160424"/>
    <w:rsid w:val="001C20FD"/>
    <w:rsid w:val="0033358B"/>
    <w:rsid w:val="006847B0"/>
    <w:rsid w:val="006E58EA"/>
    <w:rsid w:val="007A3F0B"/>
    <w:rsid w:val="008B0ACE"/>
    <w:rsid w:val="00BF40DA"/>
    <w:rsid w:val="00C3341C"/>
    <w:rsid w:val="00CB4890"/>
    <w:rsid w:val="00EE3A86"/>
    <w:rsid w:val="00FE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5223E-6455-47C7-8755-EE59F4B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B0"/>
  </w:style>
  <w:style w:type="paragraph" w:styleId="2">
    <w:name w:val="heading 2"/>
    <w:basedOn w:val="a"/>
    <w:link w:val="20"/>
    <w:uiPriority w:val="9"/>
    <w:qFormat/>
    <w:rsid w:val="00333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358B"/>
  </w:style>
  <w:style w:type="character" w:styleId="a4">
    <w:name w:val="Strong"/>
    <w:basedOn w:val="a0"/>
    <w:uiPriority w:val="22"/>
    <w:qFormat/>
    <w:rsid w:val="003335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5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35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1C2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vrazia-povolzhye.ru/wp-content/uploads/2016/04/3N9A2552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evrazia-povolzhye.ru/wp-content/uploads/2016/04/3N9A2677.jpg" TargetMode="External"/><Relationship Id="rId7" Type="http://schemas.openxmlformats.org/officeDocument/2006/relationships/hyperlink" Target="http://evrazia-povolzhye.ru/wp-content/uploads/2016/04/3N9A2467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evrazia-povolzhye.ru/wp-content/uploads/2016/04/3N9A251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vrazia-povolzhye.ru/wp-content/uploads/2016/04/3N9A2522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evrazia-povolzhye.ru/wp-content/uploads/2016/04/3N9A2482.jpg" TargetMode="External"/><Relationship Id="rId15" Type="http://schemas.openxmlformats.org/officeDocument/2006/relationships/hyperlink" Target="http://evrazia-povolzhye.ru/wp-content/uploads/2016/04/3N9A2550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evrazia-povolzhye.ru/wp-content/uploads/2016/04/3N9A258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vrazia-povolzhye.ru/wp-content/uploads/2016/04/3N9A2458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8441B-3F05-4407-A3FB-E06BF914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Anton Bogner</cp:lastModifiedBy>
  <cp:revision>2</cp:revision>
  <dcterms:created xsi:type="dcterms:W3CDTF">2016-10-01T06:10:00Z</dcterms:created>
  <dcterms:modified xsi:type="dcterms:W3CDTF">2016-10-01T06:10:00Z</dcterms:modified>
</cp:coreProperties>
</file>