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06" w:rsidRDefault="00130306" w:rsidP="00130306">
      <w:pPr>
        <w:pStyle w:val="a5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в период дистанционного обучения № 2</w:t>
      </w:r>
    </w:p>
    <w:p w:rsidR="00130306" w:rsidRPr="00130306" w:rsidRDefault="00130306" w:rsidP="00130306">
      <w:pPr>
        <w:pStyle w:val="a5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48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30306" w:rsidRPr="00B72D48" w:rsidRDefault="00B72D48" w:rsidP="00B72D4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72D48">
        <w:rPr>
          <w:rFonts w:ascii="Times New Roman" w:eastAsia="Calibri" w:hAnsi="Times New Roman" w:cs="Times New Roman"/>
          <w:b/>
          <w:i/>
          <w:sz w:val="28"/>
          <w:szCs w:val="28"/>
        </w:rPr>
        <w:t>Метрология, стандартизация и сертификация</w:t>
      </w:r>
    </w:p>
    <w:p w:rsidR="00B72D48" w:rsidRDefault="00B72D48" w:rsidP="00B72D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(гр.1281)</w:t>
      </w:r>
    </w:p>
    <w:p w:rsidR="001F5224" w:rsidRPr="001F5224" w:rsidRDefault="001F5224" w:rsidP="00B72D48">
      <w:pPr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1F5224"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>ДЕДЛАЙН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shd w:val="clear" w:color="auto" w:fill="FFFFFF"/>
        </w:rPr>
        <w:t xml:space="preserve"> </w:t>
      </w:r>
      <w:r w:rsidRPr="001F5224">
        <w:rPr>
          <w:rFonts w:ascii="Times New Roman" w:hAnsi="Times New Roman" w:cs="Times New Roman"/>
          <w:b/>
          <w:color w:val="FF0000"/>
          <w:sz w:val="40"/>
          <w:szCs w:val="40"/>
        </w:rPr>
        <w:t>28.03.2020 г</w:t>
      </w:r>
    </w:p>
    <w:p w:rsidR="00057ED5" w:rsidRDefault="00B72D48" w:rsidP="00AF7CE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CEB">
        <w:rPr>
          <w:rFonts w:ascii="Times New Roman" w:hAnsi="Times New Roman" w:cs="Times New Roman"/>
          <w:sz w:val="28"/>
          <w:szCs w:val="28"/>
        </w:rPr>
        <w:t xml:space="preserve"> </w:t>
      </w:r>
      <w:r w:rsidR="00057ED5">
        <w:rPr>
          <w:rFonts w:ascii="Times New Roman" w:hAnsi="Times New Roman" w:cs="Times New Roman"/>
          <w:sz w:val="28"/>
          <w:szCs w:val="28"/>
        </w:rPr>
        <w:t>1. Написать лекцию</w:t>
      </w:r>
      <w:r w:rsidR="00057ED5" w:rsidRPr="00057ED5">
        <w:rPr>
          <w:rFonts w:ascii="Times New Roman" w:hAnsi="Times New Roman" w:cs="Times New Roman"/>
          <w:sz w:val="28"/>
          <w:szCs w:val="28"/>
        </w:rPr>
        <w:t xml:space="preserve"> </w:t>
      </w:r>
      <w:r w:rsidR="00057ED5">
        <w:rPr>
          <w:rFonts w:ascii="Times New Roman" w:hAnsi="Times New Roman" w:cs="Times New Roman"/>
          <w:sz w:val="28"/>
          <w:szCs w:val="28"/>
        </w:rPr>
        <w:t>в тетрадь (см. ниже).</w:t>
      </w:r>
      <w:r w:rsidR="00057ED5" w:rsidRPr="00E92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ED5" w:rsidRDefault="00057ED5" w:rsidP="00AF7CE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2. </w:t>
      </w:r>
      <w:r w:rsidR="00AF7CEB">
        <w:rPr>
          <w:rFonts w:ascii="Times New Roman" w:hAnsi="Times New Roman" w:cs="Times New Roman"/>
          <w:sz w:val="28"/>
          <w:szCs w:val="28"/>
        </w:rPr>
        <w:t>Выполнить практические работы</w:t>
      </w:r>
      <w:r w:rsidR="001F5224">
        <w:rPr>
          <w:rFonts w:ascii="Times New Roman" w:hAnsi="Times New Roman" w:cs="Times New Roman"/>
          <w:sz w:val="28"/>
          <w:szCs w:val="28"/>
        </w:rPr>
        <w:t xml:space="preserve"> в тетради (завести новую тетрадь для практических р</w:t>
      </w:r>
      <w:r w:rsidR="00085E7B">
        <w:rPr>
          <w:rFonts w:ascii="Times New Roman" w:hAnsi="Times New Roman" w:cs="Times New Roman"/>
          <w:sz w:val="28"/>
          <w:szCs w:val="28"/>
        </w:rPr>
        <w:t>абот)</w:t>
      </w:r>
      <w:r>
        <w:rPr>
          <w:rFonts w:ascii="Times New Roman" w:hAnsi="Times New Roman" w:cs="Times New Roman"/>
          <w:sz w:val="28"/>
          <w:szCs w:val="28"/>
        </w:rPr>
        <w:t>, все необходимые нормативные документы для выполнения практ</w:t>
      </w:r>
      <w:r w:rsidR="00A456B2">
        <w:rPr>
          <w:rFonts w:ascii="Times New Roman" w:hAnsi="Times New Roman" w:cs="Times New Roman"/>
          <w:sz w:val="28"/>
          <w:szCs w:val="28"/>
        </w:rPr>
        <w:t>ических работ  находятся в папках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E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см.</w:t>
      </w:r>
      <w:r w:rsidR="00085E7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апка Практическая работа № 3,</w:t>
      </w:r>
      <w:r w:rsidR="00A456B2" w:rsidRPr="00A456B2">
        <w:rPr>
          <w:rFonts w:ascii="Times New Roman" w:hAnsi="Times New Roman" w:cs="Times New Roman"/>
          <w:sz w:val="28"/>
          <w:szCs w:val="28"/>
        </w:rPr>
        <w:t xml:space="preserve"> </w:t>
      </w:r>
      <w:r w:rsidR="00A456B2">
        <w:rPr>
          <w:rFonts w:ascii="Times New Roman" w:hAnsi="Times New Roman" w:cs="Times New Roman"/>
          <w:sz w:val="28"/>
          <w:szCs w:val="28"/>
        </w:rPr>
        <w:t xml:space="preserve"> папка</w:t>
      </w:r>
      <w:r>
        <w:rPr>
          <w:rFonts w:ascii="Times New Roman" w:hAnsi="Times New Roman" w:cs="Times New Roman"/>
          <w:sz w:val="28"/>
          <w:szCs w:val="28"/>
        </w:rPr>
        <w:t xml:space="preserve"> Практическая работа № 4).</w:t>
      </w:r>
    </w:p>
    <w:p w:rsidR="001F5224" w:rsidRPr="00AF7CEB" w:rsidRDefault="00057ED5" w:rsidP="00AF7CEB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5224">
        <w:rPr>
          <w:rFonts w:ascii="Times New Roman" w:hAnsi="Times New Roman" w:cs="Times New Roman"/>
          <w:sz w:val="28"/>
          <w:szCs w:val="28"/>
        </w:rPr>
        <w:t xml:space="preserve">До </w:t>
      </w:r>
      <w:r w:rsidR="001F5224" w:rsidRPr="001F5224">
        <w:rPr>
          <w:rFonts w:ascii="Times New Roman" w:hAnsi="Times New Roman" w:cs="Times New Roman"/>
          <w:sz w:val="28"/>
          <w:szCs w:val="28"/>
        </w:rPr>
        <w:t>28.03.2020 г</w:t>
      </w:r>
      <w:r w:rsidR="001F5224">
        <w:rPr>
          <w:rFonts w:ascii="Times New Roman" w:hAnsi="Times New Roman" w:cs="Times New Roman"/>
          <w:sz w:val="28"/>
          <w:szCs w:val="28"/>
        </w:rPr>
        <w:t xml:space="preserve"> прислать на электронную почту </w:t>
      </w:r>
      <w:r w:rsidR="001F5224" w:rsidRPr="00C10BE7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>e.a.ved@yandex.ru</w:t>
      </w:r>
      <w:r w:rsidR="001F5224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085E7B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фотографии</w:t>
      </w:r>
      <w:r w:rsidR="001F5224" w:rsidRP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085E7B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орошего качества, подтверждающие</w:t>
      </w:r>
      <w:r w:rsidR="001F5224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выполнение домашнего задания.  </w:t>
      </w:r>
    </w:p>
    <w:p w:rsidR="003C3436" w:rsidRDefault="001F5224" w:rsidP="001F5224">
      <w:pPr>
        <w:pStyle w:val="a5"/>
        <w:jc w:val="center"/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>ЛЕКЦИЯ</w:t>
      </w:r>
    </w:p>
    <w:p w:rsidR="001F5224" w:rsidRPr="001F5224" w:rsidRDefault="001F5224" w:rsidP="001F5224">
      <w:pPr>
        <w:pStyle w:val="a5"/>
        <w:jc w:val="center"/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</w:pPr>
    </w:p>
    <w:p w:rsidR="00BF0410" w:rsidRDefault="003C3436" w:rsidP="003C3436">
      <w:pPr>
        <w:keepNext/>
        <w:widowControl w:val="0"/>
        <w:tabs>
          <w:tab w:val="center" w:pos="4677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C3436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Понятие о стандартизации и ее целях</w:t>
      </w:r>
    </w:p>
    <w:p w:rsidR="003C3436" w:rsidRDefault="003C3436" w:rsidP="003C3436">
      <w:pPr>
        <w:pStyle w:val="a5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ab/>
      </w:r>
      <w:r w:rsidRPr="003C3436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Федеральный закон "О стандартизации в Российской Федерации" от 29.06.2015 N 162-ФЗ </w:t>
      </w: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состоит из 11 глав и 36 статей.</w:t>
      </w:r>
    </w:p>
    <w:p w:rsidR="003C3436" w:rsidRPr="003C3436" w:rsidRDefault="003C3436" w:rsidP="003C3436">
      <w:pPr>
        <w:pStyle w:val="a5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</w:p>
    <w:p w:rsidR="003C3436" w:rsidRPr="003C3436" w:rsidRDefault="0071105C" w:rsidP="003C3436">
      <w:pPr>
        <w:pStyle w:val="a5"/>
        <w:jc w:val="both"/>
        <w:rPr>
          <w:i/>
        </w:rPr>
      </w:pPr>
      <w:hyperlink r:id="rId5" w:history="1">
        <w:r w:rsidR="003C3436" w:rsidRPr="003C3436">
          <w:rPr>
            <w:rFonts w:ascii="Times New Roman" w:hAnsi="Times New Roman" w:cs="Times New Roman"/>
            <w:i/>
            <w:sz w:val="28"/>
            <w:szCs w:val="28"/>
            <w:lang w:eastAsia="ru-RU"/>
          </w:rPr>
          <w:t>Глава 1. Общие положения</w:t>
        </w:r>
      </w:hyperlink>
      <w:r w:rsidR="003C3436" w:rsidRPr="003C3436">
        <w:rPr>
          <w:i/>
        </w:rPr>
        <w:t xml:space="preserve"> </w:t>
      </w:r>
      <w:r w:rsidR="003C3436" w:rsidRPr="003C3436">
        <w:rPr>
          <w:rFonts w:ascii="Times New Roman" w:hAnsi="Times New Roman" w:cs="Times New Roman"/>
          <w:i/>
          <w:sz w:val="28"/>
          <w:szCs w:val="28"/>
        </w:rPr>
        <w:t>состоит из 6 статей:</w:t>
      </w:r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1. Предмет, цели и сфера регулирования настоящего Федерального закона</w:t>
        </w:r>
      </w:hyperlink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2. Основные понятия</w:t>
        </w:r>
      </w:hyperlink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3. Цели и задачи стандартизации</w:t>
        </w:r>
      </w:hyperlink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4. Принципы стандартизации</w:t>
        </w:r>
      </w:hyperlink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5. Правовое регулирование отношений в сфере стандартизации</w:t>
        </w:r>
      </w:hyperlink>
    </w:p>
    <w:p w:rsidR="003C3436" w:rsidRPr="00B72D48" w:rsidRDefault="0071105C" w:rsidP="003C343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history="1">
        <w:r w:rsidR="003C3436" w:rsidRPr="00B72D48">
          <w:rPr>
            <w:rFonts w:ascii="Times New Roman" w:hAnsi="Times New Roman" w:cs="Times New Roman"/>
            <w:sz w:val="28"/>
            <w:szCs w:val="28"/>
            <w:lang w:eastAsia="ru-RU"/>
          </w:rPr>
          <w:t>Статья 6. Стандартизация в отношении оборонной продукции (товаров, работ, услуг) по государственному оборонному заказу, продукции, используемой в целях защиты сведений,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доступа, продукции, сведения о которой составляют государственную тайну, продукции, для которой устанавливаются требования, связанные с обеспечением безопасности в области использования атомной энергии, а также в отношении процессов и иных объектов стандартизации, связанных с такой продукцией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12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2. Государственная политика Российской Федерации в сфере стандартизации</w:t>
        </w:r>
      </w:hyperlink>
      <w:r w:rsidR="003C3436">
        <w:rPr>
          <w:rFonts w:ascii="Times New Roman" w:hAnsi="Times New Roman" w:cs="Times New Roman"/>
          <w:i/>
          <w:sz w:val="28"/>
          <w:szCs w:val="28"/>
        </w:rPr>
        <w:t xml:space="preserve"> состоит из 1 статьи: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7. Направления государственной политики Российской Федерации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14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3. Участники работ по стандартизации</w:t>
        </w:r>
      </w:hyperlink>
      <w:r w:rsidR="003C3436">
        <w:rPr>
          <w:rFonts w:ascii="Times New Roman" w:hAnsi="Times New Roman" w:cs="Times New Roman"/>
          <w:i/>
          <w:sz w:val="28"/>
          <w:szCs w:val="28"/>
        </w:rPr>
        <w:t xml:space="preserve"> состоит из 6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8. Федеральный орган исполнительной власти, осуществляющий функции по выработке государственной политики и нормативно-правовому регулированию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9. Федеральный орган исполнительной власти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10. Полномочия федеральных органов исполнительной власти, Государственной корпорации по атомной энергии "</w:t>
        </w:r>
        <w:proofErr w:type="spellStart"/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Росатом</w:t>
        </w:r>
        <w:proofErr w:type="spellEnd"/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" и иных государственных корпораций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11. Технические комитеты по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12. Проектные технические комитеты по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13. Комиссия по апелляциям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21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4. Документы по стандартизации</w:t>
        </w:r>
      </w:hyperlink>
      <w:r w:rsidR="003C3436">
        <w:rPr>
          <w:rFonts w:ascii="Times New Roman" w:hAnsi="Times New Roman" w:cs="Times New Roman"/>
          <w:i/>
          <w:sz w:val="28"/>
          <w:szCs w:val="28"/>
        </w:rPr>
        <w:t xml:space="preserve"> состоит из 9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14. Виды документов по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15. Документы национальной системы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Статья </w:t>
        </w:r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16. Основополагающие национальные стандарты и правила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17. Национальные стандарты и предварительные национальные стандарты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18. Рекомендации по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19. Информационно-технические справочники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20. Общероссийские классификаторы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21. Стандарты организаций и технические условия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22. Своды правил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31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5. Планирование работ по стандартизации, разработка и утверждение документов национальной системы стандартизации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3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23. Программы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24. Порядок разработки и утверждения национального стандарта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25. Порядок разработки и утверждения предварительного национального стандарта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35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6. Применение документов национальной системы стандартизации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2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26. Общие правила применения документов национальной системы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27. Применение ссылок на национальные стандарты и информационно-технические справочники в нормативных правовых актах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38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7. Информационное обеспечение стандартизации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4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28. Информационное обеспечение национальной системы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29. Федеральный информационный фонд стандартов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30. Официальное опубликование, издание и распространение документов национальной системы стандартизации, общероссийских классификаторов, документов международных организаций по стандартизации и региональных организаций по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31. Знак национальной системы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43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8. Международное и региональное сотрудничество в сфере стандартизации</w:t>
        </w:r>
      </w:hyperlink>
      <w:r w:rsidR="003C3436">
        <w:rPr>
          <w:rFonts w:ascii="Times New Roman" w:hAnsi="Times New Roman" w:cs="Times New Roman"/>
          <w:i/>
          <w:sz w:val="28"/>
          <w:szCs w:val="28"/>
        </w:rPr>
        <w:t xml:space="preserve"> состоит из 1 статьи: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32. Международное и региональное сотрудничество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45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9. Финансирование в сфере стандартизации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1 статьи: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33. Финансирование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47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10. Ответственность в сфере стандартизации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1 статьи: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34. Ответственность в сфере стандартизации</w:t>
        </w:r>
      </w:hyperlink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r:id="rId49" w:history="1">
        <w:r w:rsidR="003C3436" w:rsidRPr="003C3436">
          <w:rPr>
            <w:rStyle w:val="a6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Глава 11. Заключительные положения</w:t>
        </w:r>
      </w:hyperlink>
      <w:r w:rsidR="003C3436" w:rsidRPr="003C34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3436">
        <w:rPr>
          <w:rFonts w:ascii="Times New Roman" w:hAnsi="Times New Roman" w:cs="Times New Roman"/>
          <w:i/>
          <w:sz w:val="28"/>
          <w:szCs w:val="28"/>
        </w:rPr>
        <w:t>состоит из 2 статей:</w:t>
      </w:r>
    </w:p>
    <w:p w:rsidR="003C3436" w:rsidRPr="003C3436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35. Заключительные положения</w:t>
        </w:r>
      </w:hyperlink>
    </w:p>
    <w:p w:rsidR="003C3436" w:rsidRPr="00592E3D" w:rsidRDefault="0071105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3C3436"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 36. Порядок вступления в силу настоящего Федерального закона</w:t>
        </w:r>
      </w:hyperlink>
    </w:p>
    <w:p w:rsidR="007F677C" w:rsidRDefault="007F677C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ab/>
      </w:r>
      <w:r w:rsidRPr="00B72D48"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Федеральный закон "О стандартизации в Российской Федерации" </w:t>
      </w:r>
      <w:r w:rsidR="003C3436" w:rsidRPr="003C34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устанавливает правовые основы стандартизации в Российской Федерации, в том числе функционирования национальной системы стандартизации, и направлен на обеспечение проведения единой государственной политики в сфере стандартизации. </w:t>
      </w:r>
    </w:p>
    <w:p w:rsidR="003C3436" w:rsidRPr="003C3436" w:rsidRDefault="007F677C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3C3436" w:rsidRPr="003C343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регулирует отношения в сфере стандартизации, включая отношения, возникающие при разработке (ведении), утверждении, изменении (актуализации), отмене, опубликовании и применении документов по стандартизации</w:t>
      </w:r>
    </w:p>
    <w:p w:rsidR="003C3436" w:rsidRPr="007F677C" w:rsidRDefault="007F677C" w:rsidP="003C3436">
      <w:pPr>
        <w:pStyle w:val="a5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blk"/>
          <w:rFonts w:ascii="Times New Roman" w:hAnsi="Times New Roman" w:cs="Times New Roman"/>
          <w:b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>Федеральном</w:t>
      </w:r>
      <w:r w:rsidRPr="00B72D48"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>е</w:t>
      </w:r>
      <w:r w:rsidRPr="00B72D48"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 "О стандартизации в Российской Федерации" </w:t>
      </w:r>
      <w:r>
        <w:rPr>
          <w:rFonts w:ascii="Times New Roman" w:hAnsi="Times New Roman" w:cs="Times New Roman"/>
          <w:b/>
          <w:i/>
          <w:kern w:val="36"/>
          <w:sz w:val="28"/>
          <w:szCs w:val="28"/>
          <w:lang w:eastAsia="ru-RU"/>
        </w:rPr>
        <w:t>используются о</w:t>
      </w:r>
      <w:r w:rsidR="003C3436" w:rsidRPr="007F677C">
        <w:rPr>
          <w:rStyle w:val="blk"/>
          <w:rFonts w:ascii="Times New Roman" w:hAnsi="Times New Roman" w:cs="Times New Roman"/>
          <w:b/>
          <w:i/>
          <w:sz w:val="28"/>
          <w:szCs w:val="28"/>
        </w:rPr>
        <w:t>сновные понятия: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014"/>
      <w:bookmarkEnd w:id="0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1) </w:t>
      </w:r>
      <w:r w:rsidRPr="00AA6998">
        <w:rPr>
          <w:rStyle w:val="blk"/>
          <w:rFonts w:ascii="Times New Roman" w:hAnsi="Times New Roman" w:cs="Times New Roman"/>
          <w:i/>
          <w:sz w:val="28"/>
          <w:szCs w:val="28"/>
        </w:rPr>
        <w:t>документ по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документ, в котором для добровольного и многократного применения устанавливаются общие характеристики объекта стандартизации, а также правила и общие принципы в отношении объекта стандартизации, за исключением случаев, если обязательность применения документов по стандартизации устанавливается настоящим Федеральным законом;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015"/>
      <w:bookmarkEnd w:id="1"/>
      <w:r w:rsidRPr="003C3436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документы, разрабатываемые и применяемые в национальной системе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(далее - документы национальной системы стандартизации), - национальный стандарт Российской Федерации (далее - национальный стандарт), в том числе основополагающий национальный стандарт Российской Федерации (далее - основополагающий национальный стандарт), и предварительный национальный стандарт Российской Федерации (далее - предварительный национальный стандарт), а также правила стандартизации, рекомендации по стандартизации, информационно-технические справочники;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016"/>
      <w:bookmarkEnd w:id="2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3)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информационно-технический справочник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национальной системы стандартизации, утвержденный федеральным органом исполнительной власти в сфере стандартизации, содержащий систематизированные данные в определенной области и включающий в себя описание технологий, процессов, методов, способов, оборудования и иные данные;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017"/>
      <w:bookmarkEnd w:id="3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4)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национальная система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механизм обеспечения согласованного взаимодействия участников работ по стандартизации (федеральный орган исполнительной власти, осуществляющий функции по выработке государственной политики и нормативно-правовому регулированию в сфере стандартизации, федеральный орган исполнительной власти в сфере стандартизации, другие федеральные органы исполнительной власти, Государственная корпорация по атомной энергии "</w:t>
      </w:r>
      <w:proofErr w:type="spellStart"/>
      <w:r w:rsidRPr="003C3436">
        <w:rPr>
          <w:rStyle w:val="blk"/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3C3436">
        <w:rPr>
          <w:rStyle w:val="blk"/>
          <w:rFonts w:ascii="Times New Roman" w:hAnsi="Times New Roman" w:cs="Times New Roman"/>
          <w:sz w:val="28"/>
          <w:szCs w:val="28"/>
        </w:rPr>
        <w:t>" и иные государственные корпорации в соответствии с установленными полномочиями в сфере стандартизации, технические комитеты по стандартизации, проектные технические комитеты по стандартизации, комиссия по апелляциям, юридические лица, в том числе общественные объединения, зарегистрированные на территории Российской Федерации, физические лица - граждане Российской Федерации) на основе принципов стандартизации при разработке (ведении), утверждении, изменении (актуализации), отмене, опубликовании и применении документов по стандартизации,</w:t>
      </w:r>
      <w:r w:rsidR="008D3984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>с использованием нормативно-правового, информационного, научно-методического, финансового и иного ресурсного обеспечения;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1"/>
      <w:bookmarkEnd w:id="4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5)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национальный стандарт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по стандартизации, который разработан участником или участниками работ по стандартизации, по результатам экспертизы в техническом комитете по стандартизации или проектном техническом комитете по стандартизации утвержден федеральным органом исполнительной власти в сфере стандартизации и в котором для всеобщего применения устанавливаются общие характеристики 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lastRenderedPageBreak/>
        <w:t>объекта стандартизации, а также правила и общие принципы в отношении объекта стандартизации;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100019"/>
      <w:bookmarkEnd w:id="5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6)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объект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продукция (работы, услуги) (далее - продукция), процессы, системы менеджмента, терминология, условные обозначения, исследования (испытания) и измерения (включая отбор образцов) и методы испытаний, маркировка, процедуры оценки соответствия и иные объекты;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100020"/>
      <w:bookmarkEnd w:id="6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7)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общероссийский классификатор технико-экономической и социальной информации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(далее - общероссийский классификатор) - документ по стандартизации, распределяющий технико-экономическую и социальную информацию в соответствии с ее классификацией (классами, группами, видами и другим) и являющийся обязательным для применения в государственных информационных системах и при межведомственном обмене информацией в порядке, установленном федеральными законами и иными нормативными правовыми актами Российской Федерации;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dst100021"/>
      <w:bookmarkEnd w:id="7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8)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основополагающий национальный стандарт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национальный стандарт, разработанный и утвержденный федеральным органом исполнительной власти в сфере стандартизации, устанавливающий общие положения, касающиеся выполнения работ по стандартизации, а также виды национальных стандартов;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dst100022"/>
      <w:bookmarkEnd w:id="8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9)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правила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национальной системы стандартизации, разработанный и утвержденный федеральным органом исполнительной власти в сфере стандартизации, содержащий положения организационного и методического характера, которые дополняют или конкретизируют отдельные положения основополагающих национальных стандартов, а также определяют порядок и методы проведения работ по стандартизации и оформления результатов таких работ;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dst2"/>
      <w:bookmarkEnd w:id="9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10)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предварительный национальный стандарт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по стандартизации, который разработан участником или участниками работ по стандартизации, по результатам экспертизы в техническом комитете по стандартизации или проектном техническом комитете по стандартизации утвержден федеральным органом исполнительной власти в сфере стандартизации и в котором для всеобщего применения устанавливаются общие характеристики объекта стандартизации, а также правила и общие принципы в отношении объекта стандартизации на ограниченный срок в целях накопления опыта в процессе применения предварительного национального стандарта для возможной последующей разработки на его основе национального стандарта;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024"/>
      <w:bookmarkEnd w:id="10"/>
      <w:r w:rsidRPr="003C3436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11)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рекомендации по стандартизации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национальной системы стандартизации, утвержденный федеральным органом исполнительной власти в сфере стандартизации и содержащий информацию организационного и методического характера, касающуюся проведения работ по стандартизации и способствующую применению соответствующего национального стандарта, либо положения, которые предварительно проверяются на практике до их установления в национальном стандарте или предварительном национальном стандарте;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dst100025"/>
      <w:bookmarkEnd w:id="11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12)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свод правил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по стандартизации, утвержденный федеральным органом исполнительной власти или Государственной корпорацией по атомной энергии "</w:t>
      </w:r>
      <w:proofErr w:type="spellStart"/>
      <w:r w:rsidRPr="003C3436">
        <w:rPr>
          <w:rStyle w:val="blk"/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3C3436">
        <w:rPr>
          <w:rStyle w:val="blk"/>
          <w:rFonts w:ascii="Times New Roman" w:hAnsi="Times New Roman" w:cs="Times New Roman"/>
          <w:sz w:val="28"/>
          <w:szCs w:val="28"/>
        </w:rPr>
        <w:t>" и содержащий правила и общие принципы в отношении процессов в целях обеспечения соблюдения требований технических регламентов;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dst100026"/>
      <w:bookmarkEnd w:id="12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13)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стандарт организации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документ по стандартизации, утвержденный юридическим лицом, в том числе государственной корпорацией, </w:t>
      </w:r>
      <w:proofErr w:type="spellStart"/>
      <w:r w:rsidRPr="003C3436">
        <w:rPr>
          <w:rStyle w:val="blk"/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организацией, а также индивидуальным предпринимателем для совершенствования производства и обеспечения качества продукции, выполнения работ, оказания услуг;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dst100027"/>
      <w:bookmarkEnd w:id="13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14)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стандартизация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деятельность по разработке (ведению), утверждению, изменению (актуализации), отмене, опубликованию и применению документов по стандартизации и иная деятельность, направленная на достижение упорядоченности в отношении объектов стандартизации;</w:t>
      </w:r>
    </w:p>
    <w:p w:rsidR="008D3984" w:rsidRPr="00592E3D" w:rsidRDefault="003C3436" w:rsidP="00592E3D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dst100028"/>
      <w:bookmarkEnd w:id="14"/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15) </w:t>
      </w:r>
      <w:r w:rsidRPr="008D3984">
        <w:rPr>
          <w:rStyle w:val="blk"/>
          <w:rFonts w:ascii="Times New Roman" w:hAnsi="Times New Roman" w:cs="Times New Roman"/>
          <w:i/>
          <w:sz w:val="28"/>
          <w:szCs w:val="28"/>
        </w:rPr>
        <w:t>технические условия</w:t>
      </w:r>
      <w:r w:rsidRPr="003C3436">
        <w:rPr>
          <w:rStyle w:val="blk"/>
          <w:rFonts w:ascii="Times New Roman" w:hAnsi="Times New Roman" w:cs="Times New Roman"/>
          <w:sz w:val="28"/>
          <w:szCs w:val="28"/>
        </w:rPr>
        <w:t xml:space="preserve"> - вид стандарта организации, утвержденный изготовителем продукции (далее - изготовитель) или исполнителем работы, услуги (далее - исполнитель).</w:t>
      </w:r>
    </w:p>
    <w:p w:rsidR="003C3436" w:rsidRPr="003C3436" w:rsidRDefault="003C3436" w:rsidP="008D398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C34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Цели и задачи стандартизации</w:t>
      </w:r>
    </w:p>
    <w:p w:rsidR="003C3436" w:rsidRPr="003C3436" w:rsidRDefault="008D3984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436" w:rsidRPr="008D3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Стандартизация</w:t>
      </w:r>
      <w:r w:rsidR="003C3436"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достижение следующих </w:t>
      </w:r>
      <w:r w:rsidR="003C3436" w:rsidRPr="008D3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</w:t>
      </w:r>
      <w:r w:rsidR="003C3436"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dst100031"/>
      <w:bookmarkEnd w:id="15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содействие социально-экономическому развитию Российской Федерации;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dst100032"/>
      <w:bookmarkEnd w:id="16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содействие интеграции Российской Федерации в мировую экономику и международные системы стандартизации в качестве равноправного партнера;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dst100033"/>
      <w:bookmarkEnd w:id="17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улучшение качества жизни населения страны;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dst100034"/>
      <w:bookmarkEnd w:id="18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обеспечение обороны страны и безопасности государства;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dst100035"/>
      <w:bookmarkEnd w:id="19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техническое перевооружение промышленности;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dst100036"/>
      <w:bookmarkEnd w:id="20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повышение качества продукции, выполнения работ, оказания услуг и повышение конкурентоспособности продукции российского производства.</w:t>
      </w:r>
    </w:p>
    <w:p w:rsidR="003C3436" w:rsidRPr="003C3436" w:rsidRDefault="008D3984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dst100037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436" w:rsidRPr="008D3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стандартизации</w:t>
      </w:r>
      <w:r w:rsidR="003C3436"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достигаются путем реализации следующих </w:t>
      </w:r>
      <w:r w:rsidR="003C3436" w:rsidRPr="008D3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="003C3436"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dst100038"/>
      <w:bookmarkEnd w:id="22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внедрение передовых технологий, достижение и поддержание технологического лидерства Российской Федерации в высокотехнологичных (инновационных) секторах экономики;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dst100039"/>
      <w:bookmarkEnd w:id="23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повышение уровня безопасности жизни и здоровья людей, охрана окружающей среды, охрана объектов животного, растительного мира и других природных ресурсов, имущества юридических лиц и физических лиц, государственного и муниципального имущества, а также содействие развитию систем жизнеобеспечения населения в чрезвычайных ситуациях;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dst100040"/>
      <w:bookmarkEnd w:id="24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оптимизация и унификация номенклатуры продукции, обеспечение ее совместимости и взаимозаменяемости, сокращение сроков ее создания, освоения в производстве, а также затрат на эксплуатацию и утилизацию;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dst100041"/>
      <w:bookmarkEnd w:id="25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применение документов по стандартизации при поставках товаров, выполнении работ, оказании услуг, в том числе при осуществлении закупок товаров, работ, услуг для обеспечения государственных и муниципальных нужд;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dst100042"/>
      <w:bookmarkEnd w:id="26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обеспечение единства измерений и сопоставимости их результатов;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dst100043"/>
      <w:bookmarkEnd w:id="27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предупреждение действий, вводящих потребителя продукции (далее - потребитель) в заблуждение;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dst100044"/>
      <w:bookmarkEnd w:id="28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обеспечение рационального использования ресурсов;</w:t>
      </w:r>
    </w:p>
    <w:p w:rsidR="008D3984" w:rsidRPr="00592E3D" w:rsidRDefault="003C3436" w:rsidP="00592E3D">
      <w:pPr>
        <w:pStyle w:val="a5"/>
        <w:spacing w:line="276" w:lineRule="auto"/>
        <w:jc w:val="both"/>
        <w:rPr>
          <w:rStyle w:val="hl"/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dst100045"/>
      <w:bookmarkEnd w:id="29"/>
      <w:r w:rsidRPr="003C3436">
        <w:rPr>
          <w:rFonts w:ascii="Times New Roman" w:eastAsia="Times New Roman" w:hAnsi="Times New Roman" w:cs="Times New Roman"/>
          <w:sz w:val="28"/>
          <w:szCs w:val="28"/>
          <w:lang w:eastAsia="ru-RU"/>
        </w:rPr>
        <w:t>8) устранение технических барьеров в торговле и создание условий для применения международных стандартов и региональных стандартов, региональных сводов правил, стандартов иностранных государств и сводов правил иностранных государств.</w:t>
      </w:r>
    </w:p>
    <w:p w:rsidR="003C3436" w:rsidRPr="003C3436" w:rsidRDefault="003C3436" w:rsidP="008D3984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984">
        <w:rPr>
          <w:rStyle w:val="hl"/>
          <w:rFonts w:ascii="Times New Roman" w:hAnsi="Times New Roman" w:cs="Times New Roman"/>
          <w:b/>
          <w:sz w:val="28"/>
          <w:szCs w:val="28"/>
        </w:rPr>
        <w:t>Принципы стандартизации</w:t>
      </w:r>
    </w:p>
    <w:p w:rsidR="003C3436" w:rsidRPr="003C3436" w:rsidRDefault="008D3984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dst100047"/>
      <w:bookmarkEnd w:id="30"/>
      <w:r>
        <w:rPr>
          <w:rStyle w:val="blk"/>
          <w:rFonts w:ascii="Times New Roman" w:hAnsi="Times New Roman" w:cs="Times New Roman"/>
          <w:sz w:val="28"/>
          <w:szCs w:val="28"/>
        </w:rPr>
        <w:tab/>
      </w:r>
      <w:r w:rsidR="003C3436" w:rsidRPr="003C3436">
        <w:rPr>
          <w:rStyle w:val="blk"/>
          <w:rFonts w:ascii="Times New Roman" w:hAnsi="Times New Roman" w:cs="Times New Roman"/>
          <w:sz w:val="28"/>
          <w:szCs w:val="28"/>
        </w:rPr>
        <w:t>Стандартизация в Российской Федерации основывается на следующих принципах: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dst100048"/>
      <w:bookmarkEnd w:id="31"/>
      <w:r w:rsidRPr="003C3436">
        <w:rPr>
          <w:rStyle w:val="blk"/>
          <w:rFonts w:ascii="Times New Roman" w:hAnsi="Times New Roman" w:cs="Times New Roman"/>
          <w:sz w:val="28"/>
          <w:szCs w:val="28"/>
        </w:rPr>
        <w:t>1) добровольность применения документов по стандартизации;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dst100371"/>
      <w:bookmarkEnd w:id="32"/>
      <w:r w:rsidRPr="003C3436">
        <w:rPr>
          <w:rStyle w:val="blk"/>
          <w:rFonts w:ascii="Times New Roman" w:hAnsi="Times New Roman" w:cs="Times New Roman"/>
          <w:sz w:val="28"/>
          <w:szCs w:val="28"/>
        </w:rPr>
        <w:t>2) обязательность применения документов по стандартизации в отношении объектов стандартизации, предусмотренных </w:t>
      </w:r>
      <w:hyperlink r:id="rId52" w:anchor="dst100062" w:history="1">
        <w:r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6</w:t>
        </w:r>
      </w:hyperlink>
      <w:r w:rsidRPr="003C3436">
        <w:rPr>
          <w:rStyle w:val="blk"/>
          <w:rFonts w:ascii="Times New Roman" w:hAnsi="Times New Roman" w:cs="Times New Roman"/>
          <w:sz w:val="28"/>
          <w:szCs w:val="28"/>
        </w:rPr>
        <w:t>настоящего Федерального закона, а также включенных в определенный Правительством Российской Федерации </w:t>
      </w:r>
      <w:hyperlink r:id="rId53" w:anchor="dst100006" w:history="1">
        <w:r w:rsidRPr="003C343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3C3436">
        <w:rPr>
          <w:rStyle w:val="blk"/>
          <w:rFonts w:ascii="Times New Roman" w:hAnsi="Times New Roman" w:cs="Times New Roman"/>
          <w:sz w:val="28"/>
          <w:szCs w:val="28"/>
        </w:rPr>
        <w:t> документов по стандартизации, обязательное применение которых обеспечивает безопасность дорожного движения при его организации на территории Российской Федерации;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dst100050"/>
      <w:bookmarkEnd w:id="33"/>
      <w:r w:rsidRPr="003C3436">
        <w:rPr>
          <w:rStyle w:val="blk"/>
          <w:rFonts w:ascii="Times New Roman" w:hAnsi="Times New Roman" w:cs="Times New Roman"/>
          <w:sz w:val="28"/>
          <w:szCs w:val="28"/>
        </w:rPr>
        <w:t>3) обеспечение комплексности и системности стандартизации, преемственности деятельности в сфере стандартизации;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dst100051"/>
      <w:bookmarkEnd w:id="34"/>
      <w:r w:rsidRPr="003C3436">
        <w:rPr>
          <w:rStyle w:val="blk"/>
          <w:rFonts w:ascii="Times New Roman" w:hAnsi="Times New Roman" w:cs="Times New Roman"/>
          <w:sz w:val="28"/>
          <w:szCs w:val="28"/>
        </w:rPr>
        <w:t>4) обеспечение соответствия общих характеристик, правил и общих принципов, устанавливаемых в документах национальной системы стандартизации, современному уровню развития науки, техники и технологий, передовому отечественному и зарубежному опыту;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dst100052"/>
      <w:bookmarkEnd w:id="35"/>
      <w:r w:rsidRPr="003C3436">
        <w:rPr>
          <w:rStyle w:val="blk"/>
          <w:rFonts w:ascii="Times New Roman" w:hAnsi="Times New Roman" w:cs="Times New Roman"/>
          <w:sz w:val="28"/>
          <w:szCs w:val="28"/>
        </w:rPr>
        <w:lastRenderedPageBreak/>
        <w:t>5) открытость разработки документов национальной системы стандартизации, обеспечение участия в разработке таких документов всех заинтересованных лиц, достижение консенсуса при разработке национальных стандартов;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dst100053"/>
      <w:bookmarkEnd w:id="36"/>
      <w:r w:rsidRPr="003C3436">
        <w:rPr>
          <w:rStyle w:val="blk"/>
          <w:rFonts w:ascii="Times New Roman" w:hAnsi="Times New Roman" w:cs="Times New Roman"/>
          <w:sz w:val="28"/>
          <w:szCs w:val="28"/>
        </w:rPr>
        <w:t>6) установление в документах по стандартизации требований, обеспечивающих возможность контроля за их выполнением;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dst100054"/>
      <w:bookmarkEnd w:id="37"/>
      <w:r w:rsidRPr="003C3436">
        <w:rPr>
          <w:rStyle w:val="blk"/>
          <w:rFonts w:ascii="Times New Roman" w:hAnsi="Times New Roman" w:cs="Times New Roman"/>
          <w:sz w:val="28"/>
          <w:szCs w:val="28"/>
        </w:rPr>
        <w:t>7) унификация разработки (ведения), утверждения (актуализации), изменения, отмены, опубликования и применения документов по стандартизации;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dst100055"/>
      <w:bookmarkEnd w:id="38"/>
      <w:r w:rsidRPr="003C3436">
        <w:rPr>
          <w:rStyle w:val="blk"/>
          <w:rFonts w:ascii="Times New Roman" w:hAnsi="Times New Roman" w:cs="Times New Roman"/>
          <w:sz w:val="28"/>
          <w:szCs w:val="28"/>
        </w:rPr>
        <w:t>8) соответствие документов по стандартизации действующим на территории Российской Федерации техническим регламентам;</w:t>
      </w:r>
    </w:p>
    <w:p w:rsidR="003C3436" w:rsidRPr="003C3436" w:rsidRDefault="003C3436" w:rsidP="003C343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dst100056"/>
      <w:bookmarkEnd w:id="39"/>
      <w:r w:rsidRPr="003C3436">
        <w:rPr>
          <w:rStyle w:val="blk"/>
          <w:rFonts w:ascii="Times New Roman" w:hAnsi="Times New Roman" w:cs="Times New Roman"/>
          <w:sz w:val="28"/>
          <w:szCs w:val="28"/>
        </w:rPr>
        <w:t>9) непротиворечивость национальных стандартов друг другу;</w:t>
      </w:r>
    </w:p>
    <w:p w:rsidR="003C3436" w:rsidRPr="009E24F7" w:rsidRDefault="003C3436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dst100057"/>
      <w:bookmarkEnd w:id="40"/>
      <w:r w:rsidRPr="003C3436">
        <w:rPr>
          <w:rStyle w:val="blk"/>
          <w:rFonts w:ascii="Times New Roman" w:hAnsi="Times New Roman" w:cs="Times New Roman"/>
          <w:sz w:val="28"/>
          <w:szCs w:val="28"/>
        </w:rPr>
        <w:t>10) доступность информации о документах по стандартизации с учетом ограничений, установленных нормативными правовыми актами Российской Федерации в области защиты сведений,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доступа.</w:t>
      </w:r>
    </w:p>
    <w:p w:rsidR="009E24F7" w:rsidRPr="009E24F7" w:rsidRDefault="009E24F7" w:rsidP="009E24F7">
      <w:pPr>
        <w:pStyle w:val="a5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24F7">
        <w:rPr>
          <w:rFonts w:ascii="Times New Roman" w:hAnsi="Times New Roman" w:cs="Times New Roman"/>
          <w:b/>
          <w:i/>
          <w:sz w:val="28"/>
          <w:szCs w:val="28"/>
        </w:rPr>
        <w:t>Документы по стандартизации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ar216"/>
      <w:bookmarkEnd w:id="41"/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>К документам по стандартизации относятся: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1) документы национальной системы стандартизации;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2) общероссийские классификаторы;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3) стандарты организаций, в том числе технические условия;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4) своды правил;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223"/>
      <w:bookmarkEnd w:id="42"/>
      <w:r w:rsidRPr="009E24F7">
        <w:rPr>
          <w:rFonts w:ascii="Times New Roman" w:hAnsi="Times New Roman" w:cs="Times New Roman"/>
          <w:sz w:val="28"/>
          <w:szCs w:val="28"/>
        </w:rPr>
        <w:t>5) документы по стандартизации, которые устанавливают обязательные требования в отношении объектов стандартизации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4F7" w:rsidRPr="00592E3D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24F7">
        <w:rPr>
          <w:rFonts w:ascii="Times New Roman" w:hAnsi="Times New Roman" w:cs="Times New Roman"/>
          <w:i/>
          <w:sz w:val="28"/>
          <w:szCs w:val="28"/>
        </w:rPr>
        <w:t>Документы национальной системы стандартизации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>Документы национальной системы стандартизации не должны противоречить международным договорам Российской Федерации, федеральным законам, актам Президента Российской Федерации, актам Правительства Российской Федерации, нормативным правовым актам федеральных органов исполнительной власти и нормативным правовым актам Государственной корпорации по атомной энергии "</w:t>
      </w:r>
      <w:proofErr w:type="spellStart"/>
      <w:r w:rsidRPr="009E24F7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9E24F7">
        <w:rPr>
          <w:rFonts w:ascii="Times New Roman" w:hAnsi="Times New Roman" w:cs="Times New Roman"/>
          <w:sz w:val="28"/>
          <w:szCs w:val="28"/>
        </w:rPr>
        <w:t>", изданным в соответствии с установленными полномочиями.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>Разработчиками документов национальной системы стандартизации являются участники работ по стандартизации.</w:t>
      </w:r>
    </w:p>
    <w:p w:rsidR="009E24F7" w:rsidRDefault="009E24F7" w:rsidP="00592E3D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При разработке национальных стандартов международные стандарты используются в качестве основы, за исключением случаев, если такое использование признано невозможным вследствие несоответствия требований международных стандартов климатическим и географическим </w:t>
      </w:r>
      <w:r w:rsidRPr="009E24F7">
        <w:rPr>
          <w:rFonts w:ascii="Times New Roman" w:hAnsi="Times New Roman" w:cs="Times New Roman"/>
          <w:sz w:val="28"/>
          <w:szCs w:val="28"/>
        </w:rPr>
        <w:lastRenderedPageBreak/>
        <w:t>особенностям Российской Федерации, техническим и (или) технологическим особенностям или по иным основаниям либо Российская Федерация в соответствии с установленными процедурами выступала против утверждения международного стандарта или отдельного его положения.</w:t>
      </w:r>
    </w:p>
    <w:p w:rsidR="009E24F7" w:rsidRPr="009E24F7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i/>
          <w:sz w:val="28"/>
          <w:szCs w:val="28"/>
        </w:rPr>
        <w:t>Основополагающие национальные стандарты и правила стандартизации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Основополагающие национальные стандарты и правила стандартизации разрабатываются и утверждаются федеральным органом исполнительной власти в сфере стандартизации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стандартизации. Разработка документов национальной системы стандартизации должна осуществляться в соответствии с основополагающими национальными стандартами.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Утверждение основополагающих национальных стандартов осуществляется при условии их публичного обсуждения и обеспечения процедур консенсуса.</w:t>
      </w:r>
    </w:p>
    <w:p w:rsidR="009E24F7" w:rsidRPr="00592E3D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24F7">
        <w:rPr>
          <w:rFonts w:ascii="Times New Roman" w:hAnsi="Times New Roman" w:cs="Times New Roman"/>
          <w:i/>
          <w:sz w:val="28"/>
          <w:szCs w:val="28"/>
        </w:rPr>
        <w:t>Национальные стандарты и предварительные национальные стандарты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Национальные стандарты и предварительные национальные стандарты разрабатываются участниками работ по стандартизации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E24F7">
        <w:rPr>
          <w:rFonts w:ascii="Times New Roman" w:hAnsi="Times New Roman" w:cs="Times New Roman"/>
          <w:sz w:val="28"/>
          <w:szCs w:val="28"/>
        </w:rPr>
        <w:t>целях содействия использованию полученных в различных областях знаний и решений, инноваций, достижений науки и техники.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Национальные стандарты и предварительные национальные стандарты разрабатываются на основе: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1) результатов научных исследований (испытаний) и измерений;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2) положений международных стандартов, региональных стандартов, региональных сводов правил, стандартов иностранных государств, сводов правил иностранных государств, стандартов организаций и технических условий, которые содержат новые и (или) прогрессивные требования к объектам стандартизации и способствуют повышению конкурентоспособности продукции (работ, услуг);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3) приобретенного практического опыта применения новых видов продукции, процессов и технологий.</w:t>
      </w:r>
    </w:p>
    <w:p w:rsidR="009E24F7" w:rsidRPr="00592E3D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3" w:name="Par244"/>
      <w:bookmarkEnd w:id="43"/>
      <w:r w:rsidRPr="009E24F7">
        <w:rPr>
          <w:rFonts w:ascii="Times New Roman" w:hAnsi="Times New Roman" w:cs="Times New Roman"/>
          <w:i/>
          <w:sz w:val="28"/>
          <w:szCs w:val="28"/>
        </w:rPr>
        <w:t>Рекомендации по стандартизации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Рекомендации по стандартизации разрабатываются в целях предварительной проверки на практике отдельных положений организационного и методического характера применительно к соответствующему объекту стандартизации в порядке, установленном федеральным органом исполнительной власти, осуществляющим функции по </w:t>
      </w:r>
      <w:r w:rsidRPr="009E24F7">
        <w:rPr>
          <w:rFonts w:ascii="Times New Roman" w:hAnsi="Times New Roman" w:cs="Times New Roman"/>
          <w:sz w:val="28"/>
          <w:szCs w:val="28"/>
        </w:rPr>
        <w:lastRenderedPageBreak/>
        <w:t>выработке государственной политики и нормативно-правовому регулированию в сфере стандартизации.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Рекомендации по стандартизации не могут противоречить положениям национальных стандартов.</w:t>
      </w:r>
    </w:p>
    <w:p w:rsidR="009E24F7" w:rsidRPr="009E24F7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24F7">
        <w:rPr>
          <w:rFonts w:ascii="Times New Roman" w:hAnsi="Times New Roman" w:cs="Times New Roman"/>
          <w:i/>
          <w:sz w:val="28"/>
          <w:szCs w:val="28"/>
        </w:rPr>
        <w:t>Информационно-технические справочники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>Разработка, утверждение, применение, изменение (актуализация) и отмена информационно-технических справочников осуществляются в случаях и в порядке, которые предусмотрены федеральными законами и принимаемыми в соответствии с ними нормативными правовыми актами Правительства Российской Федерации или актами уполномоченных им федеральных органов исполнительной власти.</w:t>
      </w:r>
    </w:p>
    <w:p w:rsidR="009E24F7" w:rsidRPr="00592E3D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4" w:name="Par253"/>
      <w:bookmarkEnd w:id="44"/>
      <w:r w:rsidRPr="009E24F7">
        <w:rPr>
          <w:rFonts w:ascii="Times New Roman" w:hAnsi="Times New Roman" w:cs="Times New Roman"/>
          <w:i/>
          <w:sz w:val="28"/>
          <w:szCs w:val="28"/>
        </w:rPr>
        <w:t>Общероссийские классификаторы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Порядок разработки, ведения, изменения и применения общероссийских классификаторов устанавливается Правительством Российской Федерации.</w:t>
      </w:r>
    </w:p>
    <w:p w:rsidR="009E24F7" w:rsidRPr="009E24F7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i/>
          <w:sz w:val="28"/>
          <w:szCs w:val="28"/>
        </w:rPr>
        <w:t>Стандарты организаций и технические условия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24F7">
        <w:rPr>
          <w:rFonts w:ascii="Times New Roman" w:hAnsi="Times New Roman" w:cs="Times New Roman"/>
          <w:sz w:val="28"/>
          <w:szCs w:val="28"/>
        </w:rPr>
        <w:t xml:space="preserve"> Стандарты организаций разрабатываются организациями самостоятельно исходя из необходимости их применения для обеспечения целей, указанных в </w:t>
      </w:r>
      <w:hyperlink w:anchor="Par49" w:tooltip="Статья 3. Цели и задачи стандартизации" w:history="1">
        <w:r w:rsidRPr="009E24F7">
          <w:rPr>
            <w:rFonts w:ascii="Times New Roman" w:hAnsi="Times New Roman" w:cs="Times New Roman"/>
            <w:color w:val="0000FF"/>
            <w:sz w:val="28"/>
            <w:szCs w:val="28"/>
          </w:rPr>
          <w:t>статье 3</w:t>
        </w:r>
      </w:hyperlink>
      <w:r w:rsidRPr="009E24F7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2. Стандарты организаций и технические условия разрабатываются с учетом соответствующих документов национальной системы стандартизации.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3. Технические условия разрабатываются изготовителем и (или) исполнителем и применяются в соответствии с условиями, установленными в договорах (контрактах).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 xml:space="preserve">4. Порядок разработки, утверждения, учета, изменения, отмены и применения стандартов организаций и технических условий устанавливается организациями самостоятельно с учетом применимых принципов, предусмотренных </w:t>
      </w:r>
      <w:hyperlink w:anchor="Par68" w:tooltip="Статья 4. Принципы стандартизации" w:history="1">
        <w:r w:rsidRPr="009E24F7">
          <w:rPr>
            <w:rFonts w:ascii="Times New Roman" w:hAnsi="Times New Roman" w:cs="Times New Roman"/>
            <w:color w:val="0000FF"/>
            <w:sz w:val="28"/>
            <w:szCs w:val="28"/>
          </w:rPr>
          <w:t>статьей 4</w:t>
        </w:r>
      </w:hyperlink>
      <w:r w:rsidRPr="009E24F7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5. Проект стандарта организации, а также проект технических условий перед их утверждением может представляться в соответствующий технический комитет по стандартизации или проектный технический комитет по стандартизации для проведения экспертизы, по результатам которой технический комитет по стандартизации или проектный технический комитет по стандартизации готовит соответствующее заключение.</w:t>
      </w:r>
    </w:p>
    <w:p w:rsidR="009E24F7" w:rsidRPr="00592E3D" w:rsidRDefault="009E24F7" w:rsidP="00592E3D">
      <w:pPr>
        <w:pStyle w:val="a5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2E3D">
        <w:rPr>
          <w:rFonts w:ascii="Times New Roman" w:hAnsi="Times New Roman" w:cs="Times New Roman"/>
          <w:i/>
          <w:sz w:val="28"/>
          <w:szCs w:val="28"/>
        </w:rPr>
        <w:t>Своды правил</w:t>
      </w:r>
    </w:p>
    <w:p w:rsidR="009E24F7" w:rsidRPr="009E24F7" w:rsidRDefault="009E24F7" w:rsidP="009E24F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4F7">
        <w:rPr>
          <w:rFonts w:ascii="Times New Roman" w:hAnsi="Times New Roman" w:cs="Times New Roman"/>
          <w:sz w:val="28"/>
          <w:szCs w:val="28"/>
        </w:rPr>
        <w:t>Порядок разработки, утверждения, опубликования, изменения и отмены сводов правил устанавливается Правительством Российской Федерации.</w:t>
      </w:r>
    </w:p>
    <w:p w:rsidR="00130306" w:rsidRDefault="009E24F7" w:rsidP="0013030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blk"/>
          <w:rFonts w:ascii="Arial" w:hAnsi="Arial" w:cs="Arial"/>
          <w:color w:val="333333"/>
          <w:sz w:val="25"/>
          <w:szCs w:val="25"/>
        </w:rPr>
        <w:t>.</w:t>
      </w:r>
      <w:r w:rsidR="00130306" w:rsidRPr="001303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DED" w:rsidRDefault="00184DED" w:rsidP="00B8169B">
      <w:pPr>
        <w:pStyle w:val="a5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4DED" w:rsidRDefault="00184DED" w:rsidP="00B8169B">
      <w:pPr>
        <w:pStyle w:val="a5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8169B" w:rsidRPr="00B8169B" w:rsidRDefault="00B8169B" w:rsidP="00B8169B">
      <w:pPr>
        <w:pStyle w:val="a5"/>
        <w:spacing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8169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Основными задачами стандартизации в отрасли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геодезии </w:t>
      </w:r>
      <w:r w:rsidRPr="00B8169B">
        <w:rPr>
          <w:rFonts w:ascii="Times New Roman" w:hAnsi="Times New Roman" w:cs="Times New Roman"/>
          <w:b/>
          <w:i/>
          <w:sz w:val="28"/>
          <w:szCs w:val="28"/>
        </w:rPr>
        <w:t>являются: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установление оптимальной  номенклатуры видов и типов продукции, требований к показателям качества в интересах достижения целей стандартизации;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нормативное обеспечение государственных, межведомственных и отраслевых научно-технических программ, составной частью которых являются топографо-геодезические и картографические работы;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создание и ведение систем классификации  и кодирования технико-экономической ин</w:t>
      </w:r>
      <w:r>
        <w:rPr>
          <w:rFonts w:ascii="Times New Roman" w:hAnsi="Times New Roman" w:cs="Times New Roman"/>
          <w:sz w:val="28"/>
          <w:szCs w:val="28"/>
        </w:rPr>
        <w:t>формации отраслевого назначения;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установление рациональной терминологии и обеспечение единого толкования терминов в области геодезии, топографии, фотограмметрии, аэросъемки и картографии;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установление метрологических правил, норм, положений и требований, выполнение которых необходимо для обеспечения единства измерений;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типизация и унификация технологии изготовления и ремонта приборной продукции посредством внедрения и применения нормативных  документов отраслей промышленности, специализирующихся на приборостроении;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содействие выполнению законодательства Российской Федерации методами и средствами стандартизации.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В области геодезии и картографии выделяют следующие объекты стандартизации: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типы, основные параметры, технические характеристики топографо-геодезических и картографических приборов;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требования к качеству и потребительским свойствам, упаковке, маркировке, транспортированию и хранению приборной продукции топографо-геодезического и картографического назначения;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методы испытаний топографо-геодезических и картографических приборов;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 xml:space="preserve">термины и определения в области геодезии, фототопографии, </w:t>
      </w:r>
      <w:proofErr w:type="spellStart"/>
      <w:r w:rsidRPr="00B8169B">
        <w:rPr>
          <w:rFonts w:ascii="Times New Roman" w:hAnsi="Times New Roman" w:cs="Times New Roman"/>
          <w:sz w:val="28"/>
          <w:szCs w:val="28"/>
        </w:rPr>
        <w:t>аэро</w:t>
      </w:r>
      <w:proofErr w:type="spellEnd"/>
      <w:r w:rsidRPr="00B8169B">
        <w:rPr>
          <w:rFonts w:ascii="Times New Roman" w:hAnsi="Times New Roman" w:cs="Times New Roman"/>
          <w:sz w:val="28"/>
          <w:szCs w:val="28"/>
        </w:rPr>
        <w:t>- и космической съемки, гравиметрии, картографии;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организационно-методические нормативные документы, в том числе по вопросам проведения работ по стандартизации и метрологическому  обеспечению производства, организации научно-исследовательских и опытно-конструкторских работ, правилам оформления документации, порядку приемки законченных работ и т.п.;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требования к качеству геодезической, топографической, картографической продукции;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8169B">
        <w:rPr>
          <w:rFonts w:ascii="Times New Roman" w:hAnsi="Times New Roman" w:cs="Times New Roman"/>
          <w:sz w:val="28"/>
          <w:szCs w:val="28"/>
        </w:rPr>
        <w:t>методы и средства поверки (калибровки) топографо-геодезических и картографических средств измерений;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способы, приемы, режимы, нормы выполнения различного рода работ и услуг в процессе разработки, изготовления, контроля, хранения, транспортирования, ремонта приборной продукции топографо-геодезического</w:t>
      </w:r>
      <w:r>
        <w:rPr>
          <w:rFonts w:ascii="Times New Roman" w:hAnsi="Times New Roman" w:cs="Times New Roman"/>
          <w:sz w:val="28"/>
          <w:szCs w:val="28"/>
        </w:rPr>
        <w:t xml:space="preserve"> и картографического назначения.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В области геодезии и картографии могут создаваться и (или) применяться нормативные документы по стандартизации следующих категорий: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национальные стандарты;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правила стандартизации, нормы и рекомендации в области стандартизации;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применяемые в установленном порядке классификации, общероссийские классификаторы технико-экономической и социальной информации;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стандарты организаций.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Построение, изложение, оформление и содержание стандартов и нормативных документов других категорий должны соответствовать требованиям ГОСТ Р 1.5. В проведении работ по стандартизации Центр руководствуется: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законами Российской Федерации, постановлениями Правительства Российской Федерации, приказами федерального органа исполнительной власти  в области геодезии и картографии;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законами Российской Федерации, постановлениями Правительства Российской Федерации, приказами  Федерального агентства по техническому регулированию и метрологии (</w:t>
      </w:r>
      <w:proofErr w:type="spellStart"/>
      <w:r w:rsidRPr="00B8169B">
        <w:rPr>
          <w:rFonts w:ascii="Times New Roman" w:hAnsi="Times New Roman" w:cs="Times New Roman"/>
          <w:sz w:val="28"/>
          <w:szCs w:val="28"/>
        </w:rPr>
        <w:t>Ростехрегулирование</w:t>
      </w:r>
      <w:proofErr w:type="spellEnd"/>
      <w:r w:rsidRPr="00B8169B">
        <w:rPr>
          <w:rFonts w:ascii="Times New Roman" w:hAnsi="Times New Roman" w:cs="Times New Roman"/>
          <w:sz w:val="28"/>
          <w:szCs w:val="28"/>
        </w:rPr>
        <w:t>) в области технического регулирования;</w:t>
      </w:r>
    </w:p>
    <w:p w:rsidR="00B8169B" w:rsidRPr="00B8169B" w:rsidRDefault="00B8169B" w:rsidP="00B8169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169B">
        <w:rPr>
          <w:rFonts w:ascii="Times New Roman" w:hAnsi="Times New Roman" w:cs="Times New Roman"/>
          <w:sz w:val="28"/>
          <w:szCs w:val="28"/>
        </w:rPr>
        <w:t>основополагающими стандартами национальной системы стандартизации Российской Федерации.</w:t>
      </w:r>
    </w:p>
    <w:p w:rsidR="00B8169B" w:rsidRDefault="00B8169B" w:rsidP="00130306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0306" w:rsidRDefault="00130306" w:rsidP="0013030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ВНИМАНИЕ!!!</w:t>
      </w:r>
      <w:r>
        <w:rPr>
          <w:rFonts w:ascii="Times New Roman" w:hAnsi="Times New Roman" w:cs="Times New Roman"/>
          <w:b/>
          <w:sz w:val="28"/>
          <w:szCs w:val="28"/>
        </w:rPr>
        <w:t xml:space="preserve"> Напоминаю, что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вы не на карантине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30306" w:rsidRDefault="00130306" w:rsidP="0013030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на дистанционном обучении. </w:t>
      </w:r>
    </w:p>
    <w:p w:rsidR="00130306" w:rsidRDefault="00130306" w:rsidP="0013030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домашнего задания носит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ОБЯЗАТЕЛЬНЫЙ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характер. </w:t>
      </w:r>
    </w:p>
    <w:p w:rsidR="00130306" w:rsidRDefault="00130306" w:rsidP="0013030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sz w:val="28"/>
          <w:szCs w:val="28"/>
        </w:rPr>
        <w:t>Все работы оцениваются и учитываются при сдачи зачета (экзамена).</w:t>
      </w:r>
    </w:p>
    <w:p w:rsidR="003C3436" w:rsidRDefault="003C3436" w:rsidP="00592E3D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color w:val="333333"/>
          <w:sz w:val="25"/>
          <w:szCs w:val="25"/>
        </w:rPr>
      </w:pPr>
    </w:p>
    <w:p w:rsidR="00B8169B" w:rsidRDefault="00B8169B" w:rsidP="00592E3D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color w:val="333333"/>
          <w:sz w:val="25"/>
          <w:szCs w:val="25"/>
        </w:rPr>
      </w:pPr>
    </w:p>
    <w:p w:rsidR="00B8169B" w:rsidRPr="00592E3D" w:rsidRDefault="00B8169B" w:rsidP="00592E3D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color w:val="333333"/>
          <w:sz w:val="25"/>
          <w:szCs w:val="25"/>
        </w:rPr>
      </w:pPr>
    </w:p>
    <w:sectPr w:rsidR="00B8169B" w:rsidRPr="00592E3D" w:rsidSect="00BF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E061E"/>
    <w:multiLevelType w:val="multilevel"/>
    <w:tmpl w:val="9DD8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911CFC"/>
    <w:multiLevelType w:val="multilevel"/>
    <w:tmpl w:val="5362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4148C"/>
    <w:multiLevelType w:val="multilevel"/>
    <w:tmpl w:val="E2CE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0043C3"/>
    <w:multiLevelType w:val="multilevel"/>
    <w:tmpl w:val="AC46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3C87F0F"/>
    <w:multiLevelType w:val="multilevel"/>
    <w:tmpl w:val="8B9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6F7AE7"/>
    <w:multiLevelType w:val="multilevel"/>
    <w:tmpl w:val="8E3C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B72D48"/>
    <w:rsid w:val="00057ED5"/>
    <w:rsid w:val="00085E7B"/>
    <w:rsid w:val="00130306"/>
    <w:rsid w:val="00152883"/>
    <w:rsid w:val="00184DED"/>
    <w:rsid w:val="001F5224"/>
    <w:rsid w:val="00276348"/>
    <w:rsid w:val="002916B9"/>
    <w:rsid w:val="003C3436"/>
    <w:rsid w:val="003C7D65"/>
    <w:rsid w:val="0042496C"/>
    <w:rsid w:val="00464F88"/>
    <w:rsid w:val="00592E3D"/>
    <w:rsid w:val="0067017D"/>
    <w:rsid w:val="0071105C"/>
    <w:rsid w:val="00752793"/>
    <w:rsid w:val="007F677C"/>
    <w:rsid w:val="00807136"/>
    <w:rsid w:val="008D3984"/>
    <w:rsid w:val="0095748F"/>
    <w:rsid w:val="00995C13"/>
    <w:rsid w:val="009E24F7"/>
    <w:rsid w:val="00A456B2"/>
    <w:rsid w:val="00AA6998"/>
    <w:rsid w:val="00AF7CEB"/>
    <w:rsid w:val="00B72D48"/>
    <w:rsid w:val="00B8169B"/>
    <w:rsid w:val="00BF0410"/>
    <w:rsid w:val="00F9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D48"/>
  </w:style>
  <w:style w:type="paragraph" w:styleId="1">
    <w:name w:val="heading 1"/>
    <w:basedOn w:val="a"/>
    <w:link w:val="10"/>
    <w:uiPriority w:val="9"/>
    <w:qFormat/>
    <w:rsid w:val="00B72D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6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D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72D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B72D48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B72D48"/>
    <w:rPr>
      <w:color w:val="0000FF"/>
      <w:u w:val="single"/>
    </w:rPr>
  </w:style>
  <w:style w:type="character" w:customStyle="1" w:styleId="blk">
    <w:name w:val="blk"/>
    <w:basedOn w:val="a0"/>
    <w:rsid w:val="003C3436"/>
  </w:style>
  <w:style w:type="character" w:customStyle="1" w:styleId="hl">
    <w:name w:val="hl"/>
    <w:basedOn w:val="a0"/>
    <w:rsid w:val="003C3436"/>
  </w:style>
  <w:style w:type="character" w:customStyle="1" w:styleId="nobr">
    <w:name w:val="nobr"/>
    <w:basedOn w:val="a0"/>
    <w:rsid w:val="003C3436"/>
  </w:style>
  <w:style w:type="paragraph" w:customStyle="1" w:styleId="ConsPlusNormal">
    <w:name w:val="ConsPlusNormal"/>
    <w:rsid w:val="009E24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4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user-accountsubname">
    <w:name w:val="user-account__subname"/>
    <w:basedOn w:val="a0"/>
    <w:rsid w:val="001F5224"/>
  </w:style>
  <w:style w:type="character" w:customStyle="1" w:styleId="30">
    <w:name w:val="Заголовок 3 Знак"/>
    <w:basedOn w:val="a0"/>
    <w:link w:val="3"/>
    <w:uiPriority w:val="9"/>
    <w:semiHidden/>
    <w:rsid w:val="00B816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">
    <w:name w:val="paragraph"/>
    <w:basedOn w:val="a"/>
    <w:rsid w:val="00B81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77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3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1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1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4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5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2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1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1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2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8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3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0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6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28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2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8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3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20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5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0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0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0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81810/87562cb1303dd688bf7aa55fcb666ec0fae00179/" TargetMode="External"/><Relationship Id="rId18" Type="http://schemas.openxmlformats.org/officeDocument/2006/relationships/hyperlink" Target="http://www.consultant.ru/document/cons_doc_LAW_181810/445224aa5ee507431a07a34eedd9ae36651061ed/" TargetMode="External"/><Relationship Id="rId26" Type="http://schemas.openxmlformats.org/officeDocument/2006/relationships/hyperlink" Target="http://www.consultant.ru/document/cons_doc_LAW_181810/3ad7c7480c3ead95ab682917634559bfc55498b8/" TargetMode="External"/><Relationship Id="rId39" Type="http://schemas.openxmlformats.org/officeDocument/2006/relationships/hyperlink" Target="http://www.consultant.ru/document/cons_doc_LAW_181810/9b8c23fa137f7e6efb3ba059602429ed9b7e3687/" TargetMode="External"/><Relationship Id="rId21" Type="http://schemas.openxmlformats.org/officeDocument/2006/relationships/hyperlink" Target="http://www.consultant.ru/document/cons_doc_LAW_181810/14b75b162ae3bec766d73e2184722882ef3687f1/" TargetMode="External"/><Relationship Id="rId34" Type="http://schemas.openxmlformats.org/officeDocument/2006/relationships/hyperlink" Target="http://www.consultant.ru/document/cons_doc_LAW_181810/b839181dcdd196b889c4382a86b1ba59db4d466a/" TargetMode="External"/><Relationship Id="rId42" Type="http://schemas.openxmlformats.org/officeDocument/2006/relationships/hyperlink" Target="http://www.consultant.ru/document/cons_doc_LAW_181810/efbda43049f69be5d728976636b7a5041bc4befa/" TargetMode="External"/><Relationship Id="rId47" Type="http://schemas.openxmlformats.org/officeDocument/2006/relationships/hyperlink" Target="http://www.consultant.ru/document/cons_doc_LAW_181810/c5e4b9e8992df153b87023ba3610c1c0e4a2cca4/" TargetMode="External"/><Relationship Id="rId50" Type="http://schemas.openxmlformats.org/officeDocument/2006/relationships/hyperlink" Target="http://www.consultant.ru/document/cons_doc_LAW_181810/46abadaf6bf50d63a8af2f1ab90dab3a42edb488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consultant.ru/document/cons_doc_LAW_181810/4ceedc6beeab98acfcffe6b042e41a8319e1c922/" TargetMode="External"/><Relationship Id="rId12" Type="http://schemas.openxmlformats.org/officeDocument/2006/relationships/hyperlink" Target="http://www.consultant.ru/document/cons_doc_LAW_181810/763612037f584b49638a373670a870f908758143/" TargetMode="External"/><Relationship Id="rId17" Type="http://schemas.openxmlformats.org/officeDocument/2006/relationships/hyperlink" Target="http://www.consultant.ru/document/cons_doc_LAW_181810/76c01dd13e71fa8fe09a661bfc2f8ea0254e4d0d/" TargetMode="External"/><Relationship Id="rId25" Type="http://schemas.openxmlformats.org/officeDocument/2006/relationships/hyperlink" Target="http://www.consultant.ru/document/cons_doc_LAW_181810/ade17fad89f49a36181f68fd06eeedededbc1dd1/" TargetMode="External"/><Relationship Id="rId33" Type="http://schemas.openxmlformats.org/officeDocument/2006/relationships/hyperlink" Target="http://www.consultant.ru/document/cons_doc_LAW_181810/3a87d5596628610a6af66de150aea761bc432c44/" TargetMode="External"/><Relationship Id="rId38" Type="http://schemas.openxmlformats.org/officeDocument/2006/relationships/hyperlink" Target="http://www.consultant.ru/document/cons_doc_LAW_181810/fd2143b83cb7bf8e1560f81b093f1d812e8aab46/" TargetMode="External"/><Relationship Id="rId46" Type="http://schemas.openxmlformats.org/officeDocument/2006/relationships/hyperlink" Target="http://www.consultant.ru/document/cons_doc_LAW_181810/cc6126d9db76845918e3e8d4a93f4456cdc00704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81810/8b95881098ab0c710f86b2c45725d9d8a46e7f0f/" TargetMode="External"/><Relationship Id="rId20" Type="http://schemas.openxmlformats.org/officeDocument/2006/relationships/hyperlink" Target="http://www.consultant.ru/document/cons_doc_LAW_181810/186f4d49c0280467abda59c8e30d301f22b0bb49/" TargetMode="External"/><Relationship Id="rId29" Type="http://schemas.openxmlformats.org/officeDocument/2006/relationships/hyperlink" Target="http://www.consultant.ru/document/cons_doc_LAW_181810/2ff881c0e2bdab3d42c301c42aeaa00b6edcd56f/" TargetMode="External"/><Relationship Id="rId41" Type="http://schemas.openxmlformats.org/officeDocument/2006/relationships/hyperlink" Target="http://www.consultant.ru/document/cons_doc_LAW_181810/2d2c2e8cd2e20c143e7d19a991dba5b3328c1f2a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81810/5409de681ba9d8bfff94ca10583970dae2e8b10f/" TargetMode="External"/><Relationship Id="rId11" Type="http://schemas.openxmlformats.org/officeDocument/2006/relationships/hyperlink" Target="http://www.consultant.ru/document/cons_doc_LAW_181810/bbcc2fd16a5360e8202456f834b361de7bb8a073/" TargetMode="External"/><Relationship Id="rId24" Type="http://schemas.openxmlformats.org/officeDocument/2006/relationships/hyperlink" Target="http://www.consultant.ru/document/cons_doc_LAW_181810/c11e7b9d3bc26db3873c082eca4dfb5fbd5eaffa/" TargetMode="External"/><Relationship Id="rId32" Type="http://schemas.openxmlformats.org/officeDocument/2006/relationships/hyperlink" Target="http://www.consultant.ru/document/cons_doc_LAW_181810/e928ed09f20c68d155774006ed4bd32323b9e419/" TargetMode="External"/><Relationship Id="rId37" Type="http://schemas.openxmlformats.org/officeDocument/2006/relationships/hyperlink" Target="http://www.consultant.ru/document/cons_doc_LAW_181810/8363419862b6b3ada709c6e44b6ab831b29ab72a/" TargetMode="External"/><Relationship Id="rId40" Type="http://schemas.openxmlformats.org/officeDocument/2006/relationships/hyperlink" Target="http://www.consultant.ru/document/cons_doc_LAW_181810/592a85aeb251b0e90c71d546f5e07d94852efbf3/" TargetMode="External"/><Relationship Id="rId45" Type="http://schemas.openxmlformats.org/officeDocument/2006/relationships/hyperlink" Target="http://www.consultant.ru/document/cons_doc_LAW_181810/4d7956dd3e0d28f74b19022b6842fa5abb2bcce4/" TargetMode="External"/><Relationship Id="rId53" Type="http://schemas.openxmlformats.org/officeDocument/2006/relationships/hyperlink" Target="http://www.consultant.ru/document/cons_doc_LAW_310170/" TargetMode="External"/><Relationship Id="rId5" Type="http://schemas.openxmlformats.org/officeDocument/2006/relationships/hyperlink" Target="http://www.consultant.ru/document/cons_doc_LAW_181810/01fbae25b3040955277cbd70aa1b907cceda878e/" TargetMode="External"/><Relationship Id="rId15" Type="http://schemas.openxmlformats.org/officeDocument/2006/relationships/hyperlink" Target="http://www.consultant.ru/document/cons_doc_LAW_181810/d3fd75a1ecb1ffb09bb73146d194d04a0cc41e04/" TargetMode="External"/><Relationship Id="rId23" Type="http://schemas.openxmlformats.org/officeDocument/2006/relationships/hyperlink" Target="http://www.consultant.ru/document/cons_doc_LAW_181810/23bc9edcfef1d5cc5f998bb9f192150d013f1923/" TargetMode="External"/><Relationship Id="rId28" Type="http://schemas.openxmlformats.org/officeDocument/2006/relationships/hyperlink" Target="http://www.consultant.ru/document/cons_doc_LAW_181810/f87db26137ff648283113dedd8598e4a4af200a7/" TargetMode="External"/><Relationship Id="rId36" Type="http://schemas.openxmlformats.org/officeDocument/2006/relationships/hyperlink" Target="http://www.consultant.ru/document/cons_doc_LAW_181810/0b41c80a4b380c5845a29b37afa6f49390738b18/" TargetMode="External"/><Relationship Id="rId49" Type="http://schemas.openxmlformats.org/officeDocument/2006/relationships/hyperlink" Target="http://www.consultant.ru/document/cons_doc_LAW_181810/b52bedf6c528c766bba71435c5b9840933a1a474/" TargetMode="External"/><Relationship Id="rId10" Type="http://schemas.openxmlformats.org/officeDocument/2006/relationships/hyperlink" Target="http://www.consultant.ru/document/cons_doc_LAW_181810/6c75c7c194fc797b1fc932010b31444a0c6898fd/" TargetMode="External"/><Relationship Id="rId19" Type="http://schemas.openxmlformats.org/officeDocument/2006/relationships/hyperlink" Target="http://www.consultant.ru/document/cons_doc_LAW_181810/d8a3196dca2c65df1974a78f4feab944ef9918e8/" TargetMode="External"/><Relationship Id="rId31" Type="http://schemas.openxmlformats.org/officeDocument/2006/relationships/hyperlink" Target="http://www.consultant.ru/document/cons_doc_LAW_181810/c3b74e5e32c3bf4d9b639a42cbe679ea09a80bdb/" TargetMode="External"/><Relationship Id="rId44" Type="http://schemas.openxmlformats.org/officeDocument/2006/relationships/hyperlink" Target="http://www.consultant.ru/document/cons_doc_LAW_181810/a0eec54b41687bf615fb3f7ecebc57584637b662/" TargetMode="External"/><Relationship Id="rId52" Type="http://schemas.openxmlformats.org/officeDocument/2006/relationships/hyperlink" Target="http://www.consultant.ru/document/cons_doc_LAW_200912/bbcc2fd16a5360e8202456f834b361de7bb8a07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81810/f77e08f3e0928b91f8c147ab71b23fdb2428bf50/" TargetMode="External"/><Relationship Id="rId14" Type="http://schemas.openxmlformats.org/officeDocument/2006/relationships/hyperlink" Target="http://www.consultant.ru/document/cons_doc_LAW_181810/7ba2080ca6b34fd3bb26a9d1642040f260f0ca7b/" TargetMode="External"/><Relationship Id="rId22" Type="http://schemas.openxmlformats.org/officeDocument/2006/relationships/hyperlink" Target="http://www.consultant.ru/document/cons_doc_LAW_181810/0c1d80265c09bbdc474c59c0d482ab8a592e07aa/" TargetMode="External"/><Relationship Id="rId27" Type="http://schemas.openxmlformats.org/officeDocument/2006/relationships/hyperlink" Target="http://www.consultant.ru/document/cons_doc_LAW_181810/3d8c012fb9ad7add287c29b6c77ba9c58b410b73/" TargetMode="External"/><Relationship Id="rId30" Type="http://schemas.openxmlformats.org/officeDocument/2006/relationships/hyperlink" Target="http://www.consultant.ru/document/cons_doc_LAW_181810/ba42c0948b0056c72abfe3ad23ae9eed1c9467c3/" TargetMode="External"/><Relationship Id="rId35" Type="http://schemas.openxmlformats.org/officeDocument/2006/relationships/hyperlink" Target="http://www.consultant.ru/document/cons_doc_LAW_181810/69b18791f23bfbf16a5fdd2138223d9ee4890789/" TargetMode="External"/><Relationship Id="rId43" Type="http://schemas.openxmlformats.org/officeDocument/2006/relationships/hyperlink" Target="http://www.consultant.ru/document/cons_doc_LAW_181810/0db0682b94b9db5184ac9108f41788448bad4f81/" TargetMode="External"/><Relationship Id="rId48" Type="http://schemas.openxmlformats.org/officeDocument/2006/relationships/hyperlink" Target="http://www.consultant.ru/document/cons_doc_LAW_181810/8ea64e843fc5ecda89bef4c116784fe8055526a8/" TargetMode="External"/><Relationship Id="rId8" Type="http://schemas.openxmlformats.org/officeDocument/2006/relationships/hyperlink" Target="http://www.consultant.ru/document/cons_doc_LAW_181810/603e6e3a941922c255f9fdb18b3050d131b2ab7a/" TargetMode="External"/><Relationship Id="rId51" Type="http://schemas.openxmlformats.org/officeDocument/2006/relationships/hyperlink" Target="http://www.consultant.ru/document/cons_doc_LAW_181810/ef1b656d8bee713e13628a0c393eee9fab888886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4541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20</cp:revision>
  <dcterms:created xsi:type="dcterms:W3CDTF">2020-03-18T12:33:00Z</dcterms:created>
  <dcterms:modified xsi:type="dcterms:W3CDTF">2020-03-22T09:50:00Z</dcterms:modified>
</cp:coreProperties>
</file>