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87F" w:rsidRPr="00C75A38" w:rsidRDefault="00C75A38">
      <w:pPr>
        <w:rPr>
          <w:rFonts w:ascii="Times New Roman" w:hAnsi="Times New Roman" w:cs="Times New Roman"/>
          <w:sz w:val="28"/>
          <w:szCs w:val="28"/>
        </w:rPr>
      </w:pPr>
      <w:r w:rsidRPr="00C75A38">
        <w:rPr>
          <w:rFonts w:ascii="Times New Roman" w:hAnsi="Times New Roman" w:cs="Times New Roman"/>
          <w:sz w:val="28"/>
          <w:szCs w:val="28"/>
        </w:rPr>
        <w:t>Практическое задание 1 (глобальный ответ на вопрос)</w:t>
      </w:r>
    </w:p>
    <w:p w:rsidR="00C75A38" w:rsidRDefault="00C75A38">
      <w:pPr>
        <w:rPr>
          <w:rFonts w:ascii="Times New Roman" w:hAnsi="Times New Roman" w:cs="Times New Roman"/>
          <w:sz w:val="28"/>
          <w:szCs w:val="28"/>
        </w:rPr>
      </w:pPr>
      <w:r w:rsidRPr="00C75A38">
        <w:rPr>
          <w:rFonts w:ascii="Times New Roman" w:hAnsi="Times New Roman" w:cs="Times New Roman"/>
          <w:sz w:val="28"/>
          <w:szCs w:val="28"/>
        </w:rPr>
        <w:t>Работа с системой допусков и посадок.</w:t>
      </w:r>
    </w:p>
    <w:p w:rsidR="00C75A38" w:rsidRPr="00C75A38" w:rsidRDefault="00C75A38">
      <w:pPr>
        <w:rPr>
          <w:rFonts w:ascii="Times New Roman" w:hAnsi="Times New Roman" w:cs="Times New Roman"/>
          <w:sz w:val="28"/>
          <w:szCs w:val="28"/>
        </w:rPr>
      </w:pPr>
    </w:p>
    <w:p w:rsidR="00C75A38" w:rsidRPr="00C75A38" w:rsidRDefault="00C75A38">
      <w:pPr>
        <w:rPr>
          <w:rFonts w:ascii="Times New Roman" w:hAnsi="Times New Roman" w:cs="Times New Roman"/>
          <w:sz w:val="28"/>
          <w:szCs w:val="28"/>
        </w:rPr>
      </w:pPr>
      <w:r w:rsidRPr="00C75A38">
        <w:rPr>
          <w:rFonts w:ascii="Times New Roman" w:hAnsi="Times New Roman" w:cs="Times New Roman"/>
          <w:sz w:val="28"/>
          <w:szCs w:val="28"/>
        </w:rPr>
        <w:t>Практическое задание 2 (доработка)</w:t>
      </w:r>
    </w:p>
    <w:p w:rsidR="00C75A38" w:rsidRDefault="00C75A38" w:rsidP="00C75A38">
      <w:pPr>
        <w:rPr>
          <w:rFonts w:ascii="Times New Roman" w:hAnsi="Times New Roman" w:cs="Times New Roman"/>
          <w:sz w:val="28"/>
          <w:szCs w:val="28"/>
        </w:rPr>
      </w:pPr>
      <w:r w:rsidRPr="00C75A38">
        <w:rPr>
          <w:rFonts w:ascii="Times New Roman" w:hAnsi="Times New Roman" w:cs="Times New Roman"/>
          <w:sz w:val="28"/>
          <w:szCs w:val="28"/>
        </w:rPr>
        <w:t>Работа с системой допусков и посадок.</w:t>
      </w:r>
    </w:p>
    <w:p w:rsidR="00C75A38" w:rsidRPr="00C75A38" w:rsidRDefault="00C75A38" w:rsidP="00C75A38">
      <w:pPr>
        <w:rPr>
          <w:rFonts w:ascii="Times New Roman" w:hAnsi="Times New Roman" w:cs="Times New Roman"/>
          <w:sz w:val="28"/>
          <w:szCs w:val="28"/>
        </w:rPr>
      </w:pPr>
    </w:p>
    <w:p w:rsidR="00C75A38" w:rsidRPr="00C75A38" w:rsidRDefault="00C75A38" w:rsidP="00C75A38">
      <w:pPr>
        <w:rPr>
          <w:rFonts w:ascii="Times New Roman" w:hAnsi="Times New Roman" w:cs="Times New Roman"/>
          <w:sz w:val="28"/>
          <w:szCs w:val="28"/>
        </w:rPr>
      </w:pPr>
      <w:r w:rsidRPr="00C75A38">
        <w:rPr>
          <w:rFonts w:ascii="Times New Roman" w:hAnsi="Times New Roman" w:cs="Times New Roman"/>
          <w:sz w:val="28"/>
          <w:szCs w:val="28"/>
        </w:rPr>
        <w:t>Практическое задание 3 (глобальный ответ на вопрос)</w:t>
      </w:r>
    </w:p>
    <w:p w:rsidR="00C75A38" w:rsidRPr="00C75A38" w:rsidRDefault="00C75A38">
      <w:pPr>
        <w:rPr>
          <w:rFonts w:ascii="Times New Roman" w:hAnsi="Times New Roman" w:cs="Times New Roman"/>
          <w:sz w:val="28"/>
          <w:szCs w:val="28"/>
        </w:rPr>
      </w:pPr>
      <w:r w:rsidRPr="00C75A38">
        <w:rPr>
          <w:rFonts w:ascii="Times New Roman" w:hAnsi="Times New Roman" w:cs="Times New Roman"/>
          <w:sz w:val="28"/>
          <w:szCs w:val="28"/>
        </w:rPr>
        <w:t>Расчет цилиндрического соединения системы ЕСДП</w:t>
      </w:r>
    </w:p>
    <w:p w:rsidR="00C75A38" w:rsidRDefault="00C75A38" w:rsidP="00C75A38">
      <w:pPr>
        <w:pStyle w:val="Style2"/>
        <w:widowControl/>
        <w:spacing w:line="240" w:lineRule="auto"/>
        <w:jc w:val="center"/>
      </w:pPr>
      <w:r>
        <w:t>Используемая литература</w:t>
      </w:r>
    </w:p>
    <w:p w:rsidR="00C75A38" w:rsidRDefault="00C75A38" w:rsidP="00C75A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338"/>
        <w:gridCol w:w="2459"/>
        <w:gridCol w:w="2945"/>
      </w:tblGrid>
      <w:tr w:rsidR="00C75A38" w:rsidTr="00AE4A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 и год издания</w:t>
            </w:r>
          </w:p>
        </w:tc>
      </w:tr>
      <w:tr w:rsidR="00C75A38" w:rsidTr="00AE4A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pStyle w:val="Style2"/>
              <w:widowControl/>
              <w:spacing w:line="240" w:lineRule="auto"/>
              <w:ind w:left="-146" w:firstLine="0"/>
            </w:pPr>
            <w:r>
              <w:t xml:space="preserve"> Компрессорные станции магистральных  </w:t>
            </w:r>
            <w:proofErr w:type="spellStart"/>
            <w:r>
              <w:t>газопрводов</w:t>
            </w:r>
            <w:proofErr w:type="spellEnd"/>
            <w:r>
              <w:t>: учебное пособие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Коршак А.А.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 н/Д: Феникс, 2016, 157 с.</w:t>
            </w:r>
          </w:p>
        </w:tc>
      </w:tr>
      <w:tr w:rsidR="00C75A38" w:rsidTr="00AE4A3B">
        <w:trPr>
          <w:trHeight w:val="84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pStyle w:val="Style2"/>
              <w:widowControl/>
              <w:spacing w:line="240" w:lineRule="auto"/>
              <w:ind w:left="-146" w:firstLine="0"/>
            </w:pPr>
            <w:r>
              <w:t xml:space="preserve"> Проектирование и эксплуатация </w:t>
            </w:r>
            <w:proofErr w:type="spellStart"/>
            <w:r>
              <w:t>газогнефтепроводов</w:t>
            </w:r>
            <w:proofErr w:type="spellEnd"/>
            <w:r>
              <w:t>: учебное пособие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Коршак А.А.,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Нечваль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 н/Д: Феникс, 2016, 157 с.</w:t>
            </w:r>
          </w:p>
        </w:tc>
      </w:tr>
    </w:tbl>
    <w:p w:rsidR="00C75A38" w:rsidRDefault="00C75A38" w:rsidP="00C75A38">
      <w:pPr>
        <w:rPr>
          <w:rFonts w:ascii="Times New Roman" w:hAnsi="Times New Roman" w:cs="Times New Roman"/>
          <w:sz w:val="24"/>
          <w:szCs w:val="24"/>
        </w:rPr>
      </w:pPr>
    </w:p>
    <w:p w:rsidR="00C75A38" w:rsidRDefault="00C75A38" w:rsidP="00C75A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83"/>
        <w:gridCol w:w="3280"/>
        <w:gridCol w:w="2356"/>
        <w:gridCol w:w="3026"/>
      </w:tblGrid>
      <w:tr w:rsidR="00C75A38" w:rsidTr="00985B9D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 и год издания</w:t>
            </w:r>
          </w:p>
        </w:tc>
      </w:tr>
      <w:tr w:rsidR="00C75A38" w:rsidTr="00985B9D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Нефтегазопромысловое дело: введение в специальность: учебное пособие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Коршак А.А.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38" w:rsidRDefault="00C75A38" w:rsidP="00AE4A3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Ростов н/Д: Феникс, 2015, 348 с..</w:t>
            </w:r>
          </w:p>
        </w:tc>
      </w:tr>
    </w:tbl>
    <w:p w:rsidR="00C75A38" w:rsidRDefault="00C75A38" w:rsidP="00C75A38">
      <w:bookmarkStart w:id="0" w:name="_GoBack"/>
      <w:bookmarkEnd w:id="0"/>
    </w:p>
    <w:p w:rsidR="00C75A38" w:rsidRDefault="00C75A38"/>
    <w:p w:rsidR="00C75A38" w:rsidRDefault="00C75A38"/>
    <w:sectPr w:rsidR="00C75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FD"/>
    <w:rsid w:val="001315FD"/>
    <w:rsid w:val="0096187F"/>
    <w:rsid w:val="00985B9D"/>
    <w:rsid w:val="00C7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9AEE8-6CC1-4429-9AE3-4E4E298C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38"/>
    <w:pPr>
      <w:ind w:left="720"/>
      <w:contextualSpacing/>
    </w:pPr>
  </w:style>
  <w:style w:type="table" w:styleId="a4">
    <w:name w:val="Table Grid"/>
    <w:basedOn w:val="a1"/>
    <w:rsid w:val="00C75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C75A38"/>
    <w:pPr>
      <w:widowControl w:val="0"/>
      <w:suppressAutoHyphens/>
      <w:autoSpaceDE w:val="0"/>
      <w:spacing w:after="0" w:line="274" w:lineRule="exact"/>
      <w:ind w:firstLine="427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667</Characters>
  <Application>Microsoft Office Word</Application>
  <DocSecurity>0</DocSecurity>
  <Lines>5</Lines>
  <Paragraphs>1</Paragraphs>
  <ScaleCrop>false</ScaleCrop>
  <Company>diakov.net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2020-03-22T09:08:00Z</dcterms:created>
  <dcterms:modified xsi:type="dcterms:W3CDTF">2020-03-22T09:57:00Z</dcterms:modified>
</cp:coreProperties>
</file>