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F6" w:rsidRPr="00227DCA" w:rsidRDefault="003B79F6" w:rsidP="003B79F6">
      <w:pPr>
        <w:pStyle w:val="a4"/>
        <w:rPr>
          <w:rFonts w:cs="Times New Roman"/>
          <w:sz w:val="20"/>
        </w:rPr>
      </w:pPr>
      <w:r w:rsidRPr="00227DCA">
        <w:rPr>
          <w:rFonts w:cs="Times New Roman"/>
          <w:sz w:val="20"/>
        </w:rPr>
        <w:t>Студент ____________________________________________________________________________</w:t>
      </w:r>
    </w:p>
    <w:p w:rsidR="003B79F6" w:rsidRPr="00227DCA" w:rsidRDefault="003B79F6" w:rsidP="003B79F6">
      <w:pPr>
        <w:pStyle w:val="a4"/>
        <w:rPr>
          <w:rFonts w:cs="Times New Roman"/>
          <w:sz w:val="20"/>
        </w:rPr>
      </w:pPr>
      <w:r w:rsidRPr="00227DCA">
        <w:rPr>
          <w:rFonts w:cs="Times New Roman"/>
          <w:sz w:val="20"/>
        </w:rPr>
        <w:t>Группа _____________________________________________________________________________</w:t>
      </w:r>
    </w:p>
    <w:p w:rsidR="003B79F6" w:rsidRPr="00227DCA" w:rsidRDefault="003B79F6" w:rsidP="003B79F6">
      <w:pPr>
        <w:pStyle w:val="a4"/>
        <w:rPr>
          <w:rFonts w:cs="Times New Roman"/>
          <w:sz w:val="20"/>
        </w:rPr>
      </w:pPr>
      <w:r w:rsidRPr="00227DCA">
        <w:rPr>
          <w:rFonts w:cs="Times New Roman"/>
          <w:sz w:val="20"/>
        </w:rPr>
        <w:t>Правильных ответов______________</w:t>
      </w:r>
    </w:p>
    <w:p w:rsidR="003B79F6" w:rsidRPr="00227DCA" w:rsidRDefault="003B79F6" w:rsidP="003B79F6">
      <w:pPr>
        <w:pStyle w:val="a4"/>
        <w:rPr>
          <w:rFonts w:cs="Times New Roman"/>
          <w:sz w:val="20"/>
        </w:rPr>
      </w:pPr>
      <w:r w:rsidRPr="00227DCA">
        <w:rPr>
          <w:rFonts w:cs="Times New Roman"/>
          <w:sz w:val="20"/>
        </w:rPr>
        <w:t>Неправильных ответов ___________</w:t>
      </w:r>
    </w:p>
    <w:p w:rsidR="004A7473" w:rsidRPr="00227DCA" w:rsidRDefault="004A7473" w:rsidP="004A7473">
      <w:pPr>
        <w:pStyle w:val="a4"/>
        <w:jc w:val="center"/>
        <w:rPr>
          <w:rFonts w:cs="Times New Roman"/>
          <w:b/>
          <w:sz w:val="22"/>
          <w:szCs w:val="28"/>
        </w:rPr>
      </w:pPr>
      <w:r w:rsidRPr="00227DCA">
        <w:rPr>
          <w:rFonts w:cs="Times New Roman"/>
          <w:b/>
          <w:sz w:val="22"/>
          <w:szCs w:val="28"/>
        </w:rPr>
        <w:t>Тема 2</w:t>
      </w:r>
    </w:p>
    <w:p w:rsidR="004A7473" w:rsidRPr="00227DCA" w:rsidRDefault="004A7473" w:rsidP="004A7473">
      <w:pPr>
        <w:pStyle w:val="a4"/>
        <w:jc w:val="center"/>
        <w:rPr>
          <w:rFonts w:cs="Times New Roman"/>
          <w:b/>
          <w:sz w:val="22"/>
          <w:szCs w:val="28"/>
        </w:rPr>
      </w:pPr>
      <w:r w:rsidRPr="00227DCA">
        <w:rPr>
          <w:rFonts w:cs="Times New Roman"/>
          <w:b/>
          <w:sz w:val="22"/>
          <w:szCs w:val="28"/>
        </w:rPr>
        <w:t>Принципы делового общения в коллективе</w:t>
      </w:r>
      <w:r w:rsidR="00010642" w:rsidRPr="00227DCA">
        <w:rPr>
          <w:rFonts w:cs="Times New Roman"/>
          <w:b/>
          <w:sz w:val="22"/>
          <w:szCs w:val="28"/>
        </w:rPr>
        <w:t>. Особенности менеджмента профессиональной деятельности.</w:t>
      </w:r>
    </w:p>
    <w:p w:rsidR="00A64997" w:rsidRPr="00227DCA" w:rsidRDefault="007C569D" w:rsidP="004A7473">
      <w:pPr>
        <w:pStyle w:val="a4"/>
        <w:jc w:val="center"/>
        <w:rPr>
          <w:sz w:val="22"/>
        </w:rPr>
      </w:pPr>
      <w:r w:rsidRPr="00227DCA">
        <w:rPr>
          <w:rFonts w:cs="Times New Roman"/>
          <w:b/>
          <w:sz w:val="22"/>
          <w:szCs w:val="28"/>
        </w:rPr>
        <w:t>П</w:t>
      </w:r>
      <w:r w:rsidR="004A7473" w:rsidRPr="00227DCA">
        <w:rPr>
          <w:rFonts w:cs="Times New Roman"/>
          <w:b/>
          <w:sz w:val="22"/>
          <w:szCs w:val="28"/>
        </w:rPr>
        <w:t>ринципы делового общения</w:t>
      </w:r>
    </w:p>
    <w:p w:rsidR="00EF0763" w:rsidRPr="00227DCA" w:rsidRDefault="00EF0763" w:rsidP="00A64997">
      <w:pPr>
        <w:pStyle w:val="a4"/>
        <w:numPr>
          <w:ilvl w:val="0"/>
          <w:numId w:val="5"/>
        </w:numPr>
        <w:rPr>
          <w:b/>
          <w:sz w:val="16"/>
        </w:rPr>
        <w:sectPr w:rsidR="00EF0763" w:rsidRPr="00227DCA" w:rsidSect="00EF0763"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A64997" w:rsidRPr="00227DCA" w:rsidRDefault="00A64997" w:rsidP="00A64997">
      <w:pPr>
        <w:pStyle w:val="a4"/>
        <w:numPr>
          <w:ilvl w:val="0"/>
          <w:numId w:val="5"/>
        </w:numPr>
        <w:rPr>
          <w:b/>
          <w:sz w:val="20"/>
        </w:rPr>
      </w:pPr>
      <w:r w:rsidRPr="00227DCA">
        <w:rPr>
          <w:b/>
          <w:sz w:val="20"/>
        </w:rPr>
        <w:t>Виды барьеров общения (</w:t>
      </w:r>
      <w:r w:rsidR="003F4C61" w:rsidRPr="00227DCA">
        <w:rPr>
          <w:b/>
          <w:sz w:val="20"/>
        </w:rPr>
        <w:t>4 позиции</w:t>
      </w:r>
      <w:r w:rsidRPr="00227DCA">
        <w:rPr>
          <w:b/>
          <w:sz w:val="20"/>
        </w:rPr>
        <w:t>):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а) </w:t>
      </w:r>
      <w:r w:rsidR="00A76DEF" w:rsidRPr="00227DCA">
        <w:rPr>
          <w:sz w:val="20"/>
        </w:rPr>
        <w:t>межъязыковые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б) </w:t>
      </w:r>
      <w:r w:rsidR="00A76DEF" w:rsidRPr="00227DCA">
        <w:rPr>
          <w:sz w:val="20"/>
        </w:rPr>
        <w:t>мировоззренческие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в) </w:t>
      </w:r>
      <w:r w:rsidR="00A76DEF" w:rsidRPr="00227DCA">
        <w:rPr>
          <w:sz w:val="20"/>
        </w:rPr>
        <w:t>психологические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г) </w:t>
      </w:r>
      <w:r w:rsidR="00A76DEF" w:rsidRPr="00227DCA">
        <w:rPr>
          <w:sz w:val="20"/>
        </w:rPr>
        <w:t>соматические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д) </w:t>
      </w:r>
      <w:r w:rsidR="00A76DEF" w:rsidRPr="00227DCA">
        <w:rPr>
          <w:sz w:val="20"/>
        </w:rPr>
        <w:t>социальны</w:t>
      </w:r>
      <w:bookmarkStart w:id="0" w:name="_GoBack"/>
      <w:bookmarkEnd w:id="0"/>
      <w:r w:rsidR="00A76DEF" w:rsidRPr="00227DCA">
        <w:rPr>
          <w:sz w:val="20"/>
        </w:rPr>
        <w:t>е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е) </w:t>
      </w:r>
      <w:r w:rsidR="00A76DEF" w:rsidRPr="00227DCA">
        <w:rPr>
          <w:sz w:val="20"/>
        </w:rPr>
        <w:t>технические</w:t>
      </w:r>
    </w:p>
    <w:p w:rsidR="00A64997" w:rsidRPr="00227DCA" w:rsidRDefault="00A64997" w:rsidP="00A64997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Выделите принцип, на котором не может быть основано деловое общение:</w:t>
      </w:r>
    </w:p>
    <w:p w:rsidR="00A76DEF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а) </w:t>
      </w:r>
      <w:r w:rsidR="00A76DEF" w:rsidRPr="00227DCA">
        <w:rPr>
          <w:sz w:val="20"/>
        </w:rPr>
        <w:t>доброжелательность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б) </w:t>
      </w:r>
      <w:r w:rsidR="00A76DEF" w:rsidRPr="00227DCA">
        <w:rPr>
          <w:sz w:val="20"/>
        </w:rPr>
        <w:t>порядочность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в) </w:t>
      </w:r>
      <w:r w:rsidR="00A76DEF" w:rsidRPr="00227DCA">
        <w:rPr>
          <w:sz w:val="20"/>
        </w:rPr>
        <w:t>тактичность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 xml:space="preserve">г) </w:t>
      </w:r>
      <w:r w:rsidR="00A76DEF" w:rsidRPr="00227DCA">
        <w:rPr>
          <w:sz w:val="20"/>
        </w:rPr>
        <w:t>уважительность</w:t>
      </w:r>
    </w:p>
    <w:p w:rsidR="00A64997" w:rsidRPr="00227DCA" w:rsidRDefault="00A64997" w:rsidP="00A64997">
      <w:pPr>
        <w:pStyle w:val="a4"/>
        <w:rPr>
          <w:sz w:val="20"/>
        </w:rPr>
      </w:pPr>
      <w:r w:rsidRPr="00227DCA">
        <w:rPr>
          <w:sz w:val="20"/>
        </w:rPr>
        <w:t>д) эгоизм</w:t>
      </w:r>
    </w:p>
    <w:p w:rsidR="00A64997" w:rsidRPr="00227DCA" w:rsidRDefault="00A64997" w:rsidP="00A64997">
      <w:pPr>
        <w:pStyle w:val="a4"/>
        <w:numPr>
          <w:ilvl w:val="0"/>
          <w:numId w:val="5"/>
        </w:numPr>
        <w:rPr>
          <w:b/>
          <w:sz w:val="20"/>
          <w:lang w:eastAsia="ru-RU"/>
        </w:rPr>
      </w:pPr>
      <w:r w:rsidRPr="00227DCA">
        <w:rPr>
          <w:b/>
          <w:sz w:val="20"/>
          <w:lang w:eastAsia="ru-RU"/>
        </w:rPr>
        <w:t>Высококультурный человек всегда:</w:t>
      </w:r>
    </w:p>
    <w:p w:rsidR="00A64997" w:rsidRPr="00227DCA" w:rsidRDefault="00A64997" w:rsidP="00A64997">
      <w:pPr>
        <w:pStyle w:val="a4"/>
        <w:rPr>
          <w:sz w:val="20"/>
          <w:lang w:eastAsia="ru-RU"/>
        </w:rPr>
      </w:pPr>
      <w:r w:rsidRPr="00227DCA">
        <w:rPr>
          <w:sz w:val="20"/>
        </w:rPr>
        <w:t xml:space="preserve">а) </w:t>
      </w:r>
      <w:r w:rsidRPr="00227DCA">
        <w:rPr>
          <w:sz w:val="20"/>
          <w:lang w:eastAsia="ru-RU"/>
        </w:rPr>
        <w:t>закон</w:t>
      </w:r>
      <w:r w:rsidR="00A76DEF" w:rsidRPr="00227DCA">
        <w:rPr>
          <w:sz w:val="20"/>
          <w:lang w:eastAsia="ru-RU"/>
        </w:rPr>
        <w:t>опослушный, морально устойчивый</w:t>
      </w:r>
    </w:p>
    <w:p w:rsidR="00A64997" w:rsidRPr="00227DCA" w:rsidRDefault="00A64997" w:rsidP="00A64997">
      <w:pPr>
        <w:pStyle w:val="a4"/>
        <w:rPr>
          <w:sz w:val="20"/>
          <w:lang w:eastAsia="ru-RU"/>
        </w:rPr>
      </w:pPr>
      <w:r w:rsidRPr="00227DCA">
        <w:rPr>
          <w:sz w:val="20"/>
        </w:rPr>
        <w:t xml:space="preserve">б) </w:t>
      </w:r>
      <w:r w:rsidRPr="00227DCA">
        <w:rPr>
          <w:sz w:val="20"/>
          <w:lang w:eastAsia="ru-RU"/>
        </w:rPr>
        <w:t>потенциальный бездельник</w:t>
      </w:r>
    </w:p>
    <w:p w:rsidR="00A64997" w:rsidRPr="00227DCA" w:rsidRDefault="00A64997" w:rsidP="00A64997">
      <w:pPr>
        <w:pStyle w:val="a4"/>
        <w:rPr>
          <w:sz w:val="20"/>
          <w:lang w:eastAsia="ru-RU"/>
        </w:rPr>
      </w:pPr>
      <w:r w:rsidRPr="00227DCA">
        <w:rPr>
          <w:sz w:val="20"/>
        </w:rPr>
        <w:t xml:space="preserve">в) </w:t>
      </w:r>
      <w:r w:rsidR="00A76DEF" w:rsidRPr="00227DCA">
        <w:rPr>
          <w:sz w:val="20"/>
          <w:lang w:eastAsia="ru-RU"/>
        </w:rPr>
        <w:t>преступник</w:t>
      </w:r>
    </w:p>
    <w:p w:rsidR="00A64997" w:rsidRPr="00227DCA" w:rsidRDefault="00A64997" w:rsidP="00A64997">
      <w:pPr>
        <w:pStyle w:val="a4"/>
        <w:rPr>
          <w:sz w:val="20"/>
          <w:lang w:eastAsia="ru-RU"/>
        </w:rPr>
      </w:pPr>
      <w:r w:rsidRPr="00227DCA">
        <w:rPr>
          <w:sz w:val="20"/>
        </w:rPr>
        <w:t xml:space="preserve">г) </w:t>
      </w:r>
      <w:r w:rsidRPr="00227DCA">
        <w:rPr>
          <w:sz w:val="20"/>
          <w:lang w:eastAsia="ru-RU"/>
        </w:rPr>
        <w:t>склонный к злоупо</w:t>
      </w:r>
      <w:r w:rsidR="00A76DEF" w:rsidRPr="00227DCA">
        <w:rPr>
          <w:sz w:val="20"/>
          <w:lang w:eastAsia="ru-RU"/>
        </w:rPr>
        <w:t>треблениям служебным положением</w:t>
      </w:r>
    </w:p>
    <w:p w:rsidR="00A64997" w:rsidRPr="00227DCA" w:rsidRDefault="00A64997" w:rsidP="00A64997">
      <w:pPr>
        <w:pStyle w:val="a4"/>
        <w:rPr>
          <w:bCs/>
          <w:sz w:val="20"/>
          <w:lang w:eastAsia="ru-RU"/>
        </w:rPr>
      </w:pPr>
      <w:r w:rsidRPr="00227DCA">
        <w:rPr>
          <w:bCs/>
          <w:sz w:val="20"/>
          <w:lang w:eastAsia="ru-RU"/>
        </w:rPr>
        <w:t>д) честолюбивый</w:t>
      </w:r>
    </w:p>
    <w:p w:rsidR="00A64997" w:rsidRPr="00227DCA" w:rsidRDefault="00A64997" w:rsidP="00A64997">
      <w:pPr>
        <w:pStyle w:val="a4"/>
        <w:numPr>
          <w:ilvl w:val="0"/>
          <w:numId w:val="5"/>
        </w:numPr>
        <w:rPr>
          <w:b/>
          <w:sz w:val="20"/>
        </w:rPr>
      </w:pPr>
      <w:r w:rsidRPr="00227DCA">
        <w:rPr>
          <w:b/>
          <w:sz w:val="20"/>
        </w:rPr>
        <w:t>Деловая беседа предполагает:</w:t>
      </w:r>
    </w:p>
    <w:p w:rsidR="00A64997" w:rsidRPr="00227DCA" w:rsidRDefault="00A64997" w:rsidP="00A64997">
      <w:pPr>
        <w:pStyle w:val="a4"/>
        <w:jc w:val="both"/>
        <w:rPr>
          <w:sz w:val="20"/>
        </w:rPr>
      </w:pPr>
      <w:r w:rsidRPr="00227DCA">
        <w:rPr>
          <w:sz w:val="20"/>
        </w:rPr>
        <w:t xml:space="preserve">а) </w:t>
      </w:r>
      <w:r w:rsidR="00A76DEF" w:rsidRPr="00227DCA">
        <w:rPr>
          <w:sz w:val="20"/>
        </w:rPr>
        <w:t>использование лести</w:t>
      </w:r>
    </w:p>
    <w:p w:rsidR="00A64997" w:rsidRPr="00227DCA" w:rsidRDefault="00A64997" w:rsidP="00A64997">
      <w:pPr>
        <w:pStyle w:val="a4"/>
        <w:jc w:val="both"/>
        <w:rPr>
          <w:sz w:val="20"/>
        </w:rPr>
      </w:pPr>
      <w:r w:rsidRPr="00227DCA">
        <w:rPr>
          <w:sz w:val="20"/>
        </w:rPr>
        <w:t>б) ис</w:t>
      </w:r>
      <w:r w:rsidR="00A76DEF" w:rsidRPr="00227DCA">
        <w:rPr>
          <w:sz w:val="20"/>
        </w:rPr>
        <w:t>пользование литературного языка</w:t>
      </w:r>
    </w:p>
    <w:p w:rsidR="00A64997" w:rsidRPr="00227DCA" w:rsidRDefault="00A64997" w:rsidP="00A64997">
      <w:pPr>
        <w:pStyle w:val="a4"/>
        <w:jc w:val="both"/>
        <w:rPr>
          <w:sz w:val="20"/>
        </w:rPr>
      </w:pPr>
      <w:r w:rsidRPr="00227DCA">
        <w:rPr>
          <w:sz w:val="20"/>
        </w:rPr>
        <w:t xml:space="preserve">в) </w:t>
      </w:r>
      <w:proofErr w:type="spellStart"/>
      <w:r w:rsidR="00A76DEF" w:rsidRPr="00227DCA">
        <w:rPr>
          <w:sz w:val="20"/>
        </w:rPr>
        <w:t>комплиментарное</w:t>
      </w:r>
      <w:proofErr w:type="spellEnd"/>
      <w:r w:rsidR="00A76DEF" w:rsidRPr="00227DCA">
        <w:rPr>
          <w:sz w:val="20"/>
        </w:rPr>
        <w:t xml:space="preserve"> воздействие</w:t>
      </w:r>
    </w:p>
    <w:p w:rsidR="00A64997" w:rsidRPr="00227DCA" w:rsidRDefault="00A64997" w:rsidP="00A64997">
      <w:pPr>
        <w:pStyle w:val="a4"/>
        <w:jc w:val="both"/>
        <w:rPr>
          <w:sz w:val="20"/>
        </w:rPr>
      </w:pPr>
      <w:r w:rsidRPr="00227DCA">
        <w:rPr>
          <w:sz w:val="20"/>
        </w:rPr>
        <w:t>г) чрезмерное использование иностранных слов и профессионального жаргона</w:t>
      </w:r>
    </w:p>
    <w:p w:rsidR="00A64997" w:rsidRPr="00227DCA" w:rsidRDefault="00A64997" w:rsidP="00A76DE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К невербальным средствам делового общения относятся</w:t>
      </w:r>
      <w:r w:rsidR="00A76DEF" w:rsidRPr="00227DCA">
        <w:rPr>
          <w:b/>
          <w:sz w:val="20"/>
        </w:rPr>
        <w:t xml:space="preserve"> (2 позиции)</w:t>
      </w:r>
      <w:r w:rsidRPr="00227DCA">
        <w:rPr>
          <w:b/>
          <w:sz w:val="20"/>
        </w:rPr>
        <w:t>:</w:t>
      </w:r>
    </w:p>
    <w:p w:rsidR="00A64997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 xml:space="preserve">а) </w:t>
      </w:r>
      <w:r w:rsidR="00A64997" w:rsidRPr="00227DCA">
        <w:rPr>
          <w:sz w:val="20"/>
        </w:rPr>
        <w:t>деловая п</w:t>
      </w:r>
      <w:r w:rsidRPr="00227DCA">
        <w:rPr>
          <w:sz w:val="20"/>
        </w:rPr>
        <w:t>ереписка</w:t>
      </w:r>
    </w:p>
    <w:p w:rsidR="00A76DEF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>б) мимика</w:t>
      </w:r>
    </w:p>
    <w:p w:rsidR="00A64997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>в) жесты</w:t>
      </w:r>
    </w:p>
    <w:p w:rsidR="00A64997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>г) профессиональный жаргон</w:t>
      </w:r>
    </w:p>
    <w:p w:rsidR="00A64997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>д) речевые конструкции</w:t>
      </w:r>
    </w:p>
    <w:p w:rsidR="00A64997" w:rsidRPr="00227DCA" w:rsidRDefault="00A76DEF" w:rsidP="00A76DEF">
      <w:pPr>
        <w:pStyle w:val="a4"/>
        <w:rPr>
          <w:sz w:val="20"/>
        </w:rPr>
      </w:pPr>
      <w:r w:rsidRPr="00227DCA">
        <w:rPr>
          <w:sz w:val="20"/>
        </w:rPr>
        <w:t xml:space="preserve">е) </w:t>
      </w:r>
      <w:r w:rsidR="00A64997" w:rsidRPr="00227DCA">
        <w:rPr>
          <w:sz w:val="20"/>
        </w:rPr>
        <w:t>социальные диалекты</w:t>
      </w:r>
    </w:p>
    <w:p w:rsidR="00A76DEF" w:rsidRPr="00227DCA" w:rsidRDefault="00A76DE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Как называется неумение при общении определить необходимую меру в выражениях и поступках, в проявлении интереса к другому человеку?</w:t>
      </w:r>
    </w:p>
    <w:p w:rsidR="00A76DEF" w:rsidRPr="00227DCA" w:rsidRDefault="00A76DEF" w:rsidP="00A0609F">
      <w:pPr>
        <w:pStyle w:val="a4"/>
        <w:rPr>
          <w:sz w:val="20"/>
        </w:rPr>
      </w:pPr>
      <w:r w:rsidRPr="00227DCA">
        <w:rPr>
          <w:sz w:val="20"/>
        </w:rPr>
        <w:t xml:space="preserve">а) </w:t>
      </w:r>
      <w:r w:rsidR="00A0609F" w:rsidRPr="00227DCA">
        <w:rPr>
          <w:sz w:val="20"/>
        </w:rPr>
        <w:t>бестактность</w:t>
      </w:r>
    </w:p>
    <w:p w:rsidR="00A76DEF" w:rsidRPr="00227DCA" w:rsidRDefault="00A76DEF" w:rsidP="00A0609F">
      <w:pPr>
        <w:pStyle w:val="a4"/>
        <w:rPr>
          <w:sz w:val="20"/>
        </w:rPr>
      </w:pPr>
      <w:r w:rsidRPr="00227DCA">
        <w:rPr>
          <w:sz w:val="20"/>
        </w:rPr>
        <w:t>б) воспита</w:t>
      </w:r>
      <w:r w:rsidR="00A0609F" w:rsidRPr="00227DCA">
        <w:rPr>
          <w:sz w:val="20"/>
        </w:rPr>
        <w:t>нность</w:t>
      </w:r>
    </w:p>
    <w:p w:rsidR="00A76DEF" w:rsidRPr="00227DCA" w:rsidRDefault="00A76DEF" w:rsidP="00A0609F">
      <w:pPr>
        <w:pStyle w:val="a4"/>
        <w:rPr>
          <w:sz w:val="20"/>
        </w:rPr>
      </w:pPr>
      <w:r w:rsidRPr="00227DCA">
        <w:rPr>
          <w:sz w:val="20"/>
        </w:rPr>
        <w:t xml:space="preserve">в) </w:t>
      </w:r>
      <w:r w:rsidR="00A0609F" w:rsidRPr="00227DCA">
        <w:rPr>
          <w:sz w:val="20"/>
        </w:rPr>
        <w:t>порядочность</w:t>
      </w:r>
    </w:p>
    <w:p w:rsidR="00A76DEF" w:rsidRPr="00227DCA" w:rsidRDefault="00A76DEF" w:rsidP="00A0609F">
      <w:pPr>
        <w:pStyle w:val="a4"/>
        <w:rPr>
          <w:sz w:val="20"/>
        </w:rPr>
      </w:pPr>
      <w:r w:rsidRPr="00227DCA">
        <w:rPr>
          <w:sz w:val="20"/>
        </w:rPr>
        <w:t xml:space="preserve">г) </w:t>
      </w:r>
      <w:r w:rsidR="00A0609F" w:rsidRPr="00227DCA">
        <w:rPr>
          <w:sz w:val="20"/>
        </w:rPr>
        <w:t>тактичность</w:t>
      </w:r>
    </w:p>
    <w:p w:rsidR="00A76DEF" w:rsidRPr="00227DCA" w:rsidRDefault="00A76DEF" w:rsidP="00A0609F">
      <w:pPr>
        <w:pStyle w:val="a4"/>
        <w:rPr>
          <w:sz w:val="20"/>
        </w:rPr>
      </w:pPr>
      <w:r w:rsidRPr="00227DCA">
        <w:rPr>
          <w:sz w:val="20"/>
        </w:rPr>
        <w:t>д) уважение</w:t>
      </w:r>
    </w:p>
    <w:p w:rsidR="00A76DEF" w:rsidRPr="00227DCA" w:rsidRDefault="00A76DE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Какая этическая категория лежит в основе высказывания «Все равны перед законом и судом»?</w:t>
      </w:r>
    </w:p>
    <w:p w:rsidR="00A76DE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а) долг</w:t>
      </w:r>
    </w:p>
    <w:p w:rsidR="00A76DE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б) достоинство</w:t>
      </w:r>
    </w:p>
    <w:p w:rsidR="00A76DE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в) ответственность</w:t>
      </w:r>
    </w:p>
    <w:p w:rsidR="00A76DE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г) справедливость</w:t>
      </w:r>
    </w:p>
    <w:p w:rsidR="00A76DE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 xml:space="preserve">д) </w:t>
      </w:r>
      <w:r w:rsidR="00A76DEF" w:rsidRPr="00227DCA">
        <w:rPr>
          <w:sz w:val="20"/>
        </w:rPr>
        <w:t>честь</w:t>
      </w:r>
    </w:p>
    <w:p w:rsidR="00A0609F" w:rsidRPr="00227DCA" w:rsidRDefault="00A0609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Моральный принцип, предписывающий желание помочь другим: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а) альтруизм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б) толерантность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в) честолюбие</w:t>
      </w:r>
    </w:p>
    <w:p w:rsidR="00A0609F" w:rsidRPr="00227DCA" w:rsidRDefault="00A0609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Набор наиболее важных предположений, принимаемых членами организации, и получающих выражение в заявляемых организацией ценностях, задающих людям ориентиры их поведения и действий: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а) должностные обязанности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б) кодекс чести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в) корпоративная культура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г) правила внутреннего распорядка</w:t>
      </w:r>
    </w:p>
    <w:p w:rsidR="00A0609F" w:rsidRPr="00227DCA" w:rsidRDefault="00A0609F" w:rsidP="00A0609F">
      <w:pPr>
        <w:pStyle w:val="a4"/>
        <w:numPr>
          <w:ilvl w:val="0"/>
          <w:numId w:val="5"/>
        </w:numPr>
        <w:rPr>
          <w:b/>
          <w:sz w:val="20"/>
        </w:rPr>
      </w:pPr>
      <w:r w:rsidRPr="00227DCA">
        <w:rPr>
          <w:b/>
          <w:sz w:val="20"/>
        </w:rPr>
        <w:t>Принцип, выражающий любовь к Родине: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а) гуманизм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б) оптимизм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в) патриотизм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г) справедливость</w:t>
      </w:r>
    </w:p>
    <w:p w:rsidR="00A0609F" w:rsidRPr="00227DCA" w:rsidRDefault="00A0609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Сложившееся у окружающих мнение о нравственном облике личности или коллектива, основанное на его предшествующем поведении и выражающееся в признании его заслуг, называется: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а) авторитет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б) имидж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в) популярность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г) престиж</w:t>
      </w:r>
    </w:p>
    <w:p w:rsidR="00A0609F" w:rsidRPr="00227DCA" w:rsidRDefault="00A0609F" w:rsidP="00A0609F">
      <w:pPr>
        <w:pStyle w:val="a4"/>
        <w:rPr>
          <w:sz w:val="20"/>
        </w:rPr>
      </w:pPr>
      <w:r w:rsidRPr="00227DCA">
        <w:rPr>
          <w:sz w:val="20"/>
        </w:rPr>
        <w:t>д) репутация</w:t>
      </w:r>
    </w:p>
    <w:p w:rsidR="00A0609F" w:rsidRPr="00227DCA" w:rsidRDefault="00A0609F" w:rsidP="00A0609F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Тактичность - это: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а) внутренний голос человека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б) определенный круг обязательств и исполнение своих обязанностей, сложившихся на основе профессиональных или общественных отношений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в) способность и привычка человека вести себя, уважая достоинство другого человека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г) способность человека осуществлять внутренний нравственный самоконтроль</w:t>
      </w:r>
    </w:p>
    <w:p w:rsidR="00A0609F" w:rsidRPr="00227DCA" w:rsidRDefault="00A0609F" w:rsidP="004A7473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Честь и достоинство – это …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а) контрольно-императивные категории, которые отражают особые механизмы морального сознания, направленные на согласование частных интересов с общими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б) нравственные качества человека, которые он проявляет в деятельности, направленной на достижение добра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в) правила, нормы, ценности, которыми люди руководствуются в своей деятельности и которые регулируют отношения людей друг к другу</w:t>
      </w:r>
    </w:p>
    <w:p w:rsidR="004A7473" w:rsidRPr="00227DCA" w:rsidRDefault="004A7473" w:rsidP="004A7473">
      <w:pPr>
        <w:pStyle w:val="a4"/>
        <w:jc w:val="both"/>
        <w:rPr>
          <w:sz w:val="20"/>
        </w:rPr>
      </w:pPr>
      <w:r w:rsidRPr="00227DCA">
        <w:rPr>
          <w:sz w:val="20"/>
        </w:rPr>
        <w:t>г) этические категории, которые служат для обозначения нравственных чувств, выражающих моральное отношение человека к самому себе</w:t>
      </w:r>
    </w:p>
    <w:p w:rsidR="00A0609F" w:rsidRPr="00227DCA" w:rsidRDefault="00A0609F" w:rsidP="004A7473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Что должно лежать в основе служебных контактов?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а) взаимный интерес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б) интересы дела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в) личная выгода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г) собственные амбиции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д) социальные и политические проблемы</w:t>
      </w:r>
    </w:p>
    <w:p w:rsidR="00A76DEF" w:rsidRPr="00227DCA" w:rsidRDefault="00A76DEF" w:rsidP="004A7473">
      <w:pPr>
        <w:pStyle w:val="a4"/>
        <w:numPr>
          <w:ilvl w:val="0"/>
          <w:numId w:val="5"/>
        </w:numPr>
        <w:jc w:val="both"/>
        <w:rPr>
          <w:b/>
          <w:sz w:val="20"/>
        </w:rPr>
      </w:pPr>
      <w:r w:rsidRPr="00227DCA">
        <w:rPr>
          <w:b/>
          <w:sz w:val="20"/>
        </w:rPr>
        <w:t>Какая этическая категория передает моральную необходимость выполнения общественно полезных обязанностей?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а) благо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б) долг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в) счастье</w:t>
      </w:r>
    </w:p>
    <w:p w:rsidR="004A7473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>г) честь</w:t>
      </w:r>
    </w:p>
    <w:p w:rsidR="00A76DEF" w:rsidRPr="00227DCA" w:rsidRDefault="00A76DEF" w:rsidP="004A7473">
      <w:pPr>
        <w:pStyle w:val="a4"/>
        <w:numPr>
          <w:ilvl w:val="0"/>
          <w:numId w:val="5"/>
        </w:numPr>
        <w:rPr>
          <w:b/>
          <w:sz w:val="20"/>
        </w:rPr>
      </w:pPr>
      <w:r w:rsidRPr="00227DCA">
        <w:rPr>
          <w:b/>
          <w:sz w:val="20"/>
        </w:rPr>
        <w:t>Какие компоненты включает в себя культура делового общения?</w:t>
      </w:r>
    </w:p>
    <w:p w:rsidR="00A76DEF" w:rsidRPr="00227DCA" w:rsidRDefault="004A7473" w:rsidP="004A7473">
      <w:pPr>
        <w:pStyle w:val="a4"/>
        <w:rPr>
          <w:sz w:val="20"/>
        </w:rPr>
      </w:pPr>
      <w:r w:rsidRPr="00227DCA">
        <w:rPr>
          <w:sz w:val="20"/>
        </w:rPr>
        <w:t xml:space="preserve">а) </w:t>
      </w:r>
      <w:r w:rsidR="00A76DEF" w:rsidRPr="00227DCA">
        <w:rPr>
          <w:sz w:val="20"/>
        </w:rPr>
        <w:t>все ответы верны;</w:t>
      </w:r>
    </w:p>
    <w:p w:rsidR="00A76DEF" w:rsidRPr="00227DCA" w:rsidRDefault="004A7473" w:rsidP="00A0609F">
      <w:pPr>
        <w:pStyle w:val="a4"/>
        <w:rPr>
          <w:sz w:val="20"/>
        </w:rPr>
      </w:pPr>
      <w:r w:rsidRPr="00227DCA">
        <w:rPr>
          <w:sz w:val="20"/>
        </w:rPr>
        <w:t xml:space="preserve">б) </w:t>
      </w:r>
      <w:r w:rsidR="00A76DEF" w:rsidRPr="00227DCA">
        <w:rPr>
          <w:sz w:val="20"/>
        </w:rPr>
        <w:t>психологию делового общения;</w:t>
      </w:r>
    </w:p>
    <w:p w:rsidR="00A76DEF" w:rsidRPr="00227DCA" w:rsidRDefault="004A7473" w:rsidP="00A0609F">
      <w:pPr>
        <w:pStyle w:val="a4"/>
        <w:rPr>
          <w:sz w:val="20"/>
        </w:rPr>
      </w:pPr>
      <w:r w:rsidRPr="00227DCA">
        <w:rPr>
          <w:sz w:val="20"/>
        </w:rPr>
        <w:t xml:space="preserve">в) </w:t>
      </w:r>
      <w:r w:rsidR="00A76DEF" w:rsidRPr="00227DCA">
        <w:rPr>
          <w:sz w:val="20"/>
        </w:rPr>
        <w:t>служебный этикет;</w:t>
      </w:r>
    </w:p>
    <w:p w:rsidR="00A76DEF" w:rsidRPr="00227DCA" w:rsidRDefault="004A7473" w:rsidP="00A0609F">
      <w:pPr>
        <w:pStyle w:val="a4"/>
        <w:rPr>
          <w:sz w:val="20"/>
        </w:rPr>
      </w:pPr>
      <w:r w:rsidRPr="00227DCA">
        <w:rPr>
          <w:sz w:val="20"/>
        </w:rPr>
        <w:t xml:space="preserve">г) </w:t>
      </w:r>
      <w:r w:rsidR="00A76DEF" w:rsidRPr="00227DCA">
        <w:rPr>
          <w:sz w:val="20"/>
        </w:rPr>
        <w:t>технику делового общения;</w:t>
      </w:r>
    </w:p>
    <w:p w:rsidR="00EF0763" w:rsidRPr="00227DCA" w:rsidRDefault="004A7473" w:rsidP="00A64997">
      <w:pPr>
        <w:pStyle w:val="a4"/>
        <w:sectPr w:rsidR="00EF0763" w:rsidRPr="00227DCA" w:rsidSect="00EF0763">
          <w:type w:val="continuous"/>
          <w:pgSz w:w="11906" w:h="16838" w:code="9"/>
          <w:pgMar w:top="567" w:right="567" w:bottom="567" w:left="567" w:header="709" w:footer="709" w:gutter="0"/>
          <w:cols w:num="2" w:space="708"/>
          <w:titlePg/>
          <w:docGrid w:linePitch="360"/>
        </w:sectPr>
      </w:pPr>
      <w:r w:rsidRPr="00227DCA">
        <w:rPr>
          <w:sz w:val="20"/>
        </w:rPr>
        <w:t xml:space="preserve">д) </w:t>
      </w:r>
      <w:r w:rsidR="00A76DEF" w:rsidRPr="00227DCA">
        <w:rPr>
          <w:sz w:val="20"/>
        </w:rPr>
        <w:t>этику делового общения</w:t>
      </w:r>
    </w:p>
    <w:p w:rsidR="00A76DEF" w:rsidRPr="00227DCA" w:rsidRDefault="00A76DEF" w:rsidP="00A64997">
      <w:pPr>
        <w:pStyle w:val="a4"/>
      </w:pPr>
    </w:p>
    <w:p w:rsidR="00A64997" w:rsidRPr="00227DCA" w:rsidRDefault="00A64997" w:rsidP="00A64997">
      <w:pPr>
        <w:pStyle w:val="a4"/>
      </w:pPr>
    </w:p>
    <w:p w:rsidR="00A64997" w:rsidRPr="00227DCA" w:rsidRDefault="00A64997" w:rsidP="00A64997">
      <w:pPr>
        <w:pStyle w:val="a4"/>
      </w:pPr>
    </w:p>
    <w:sectPr w:rsidR="00A64997" w:rsidRPr="00227DCA" w:rsidSect="00EF0763">
      <w:type w:val="continuous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8E9"/>
    <w:multiLevelType w:val="multilevel"/>
    <w:tmpl w:val="A574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74CB7"/>
    <w:multiLevelType w:val="multilevel"/>
    <w:tmpl w:val="997C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B009F"/>
    <w:multiLevelType w:val="multilevel"/>
    <w:tmpl w:val="F0BE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A2B9A"/>
    <w:multiLevelType w:val="multilevel"/>
    <w:tmpl w:val="FDE2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EC7E0B"/>
    <w:multiLevelType w:val="multilevel"/>
    <w:tmpl w:val="8776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72C23"/>
    <w:multiLevelType w:val="multilevel"/>
    <w:tmpl w:val="ED12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16728C"/>
    <w:multiLevelType w:val="hybridMultilevel"/>
    <w:tmpl w:val="099AA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CB2242"/>
    <w:multiLevelType w:val="multilevel"/>
    <w:tmpl w:val="DAC6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EA07F4"/>
    <w:multiLevelType w:val="multilevel"/>
    <w:tmpl w:val="BB8C8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A505A7"/>
    <w:multiLevelType w:val="multilevel"/>
    <w:tmpl w:val="32CA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B82C7C"/>
    <w:multiLevelType w:val="multilevel"/>
    <w:tmpl w:val="75CE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121F6"/>
    <w:multiLevelType w:val="multilevel"/>
    <w:tmpl w:val="FF80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0834A5"/>
    <w:multiLevelType w:val="hybridMultilevel"/>
    <w:tmpl w:val="440C0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9797E"/>
    <w:multiLevelType w:val="multilevel"/>
    <w:tmpl w:val="53CC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7272A1"/>
    <w:multiLevelType w:val="multilevel"/>
    <w:tmpl w:val="D79A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E72D0C"/>
    <w:multiLevelType w:val="multilevel"/>
    <w:tmpl w:val="BB9E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E75BC8"/>
    <w:multiLevelType w:val="multilevel"/>
    <w:tmpl w:val="9EC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F005D2"/>
    <w:multiLevelType w:val="multilevel"/>
    <w:tmpl w:val="16566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2"/>
  </w:num>
  <w:num w:numId="5">
    <w:abstractNumId w:val="6"/>
  </w:num>
  <w:num w:numId="6">
    <w:abstractNumId w:val="13"/>
  </w:num>
  <w:num w:numId="7">
    <w:abstractNumId w:val="2"/>
  </w:num>
  <w:num w:numId="8">
    <w:abstractNumId w:val="14"/>
  </w:num>
  <w:num w:numId="9">
    <w:abstractNumId w:val="16"/>
  </w:num>
  <w:num w:numId="10">
    <w:abstractNumId w:val="7"/>
  </w:num>
  <w:num w:numId="11">
    <w:abstractNumId w:val="5"/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  <w:num w:numId="16">
    <w:abstractNumId w:val="9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97"/>
    <w:rsid w:val="00010642"/>
    <w:rsid w:val="00227DCA"/>
    <w:rsid w:val="003B79F6"/>
    <w:rsid w:val="003F4C61"/>
    <w:rsid w:val="004A7473"/>
    <w:rsid w:val="007C569D"/>
    <w:rsid w:val="008A3A76"/>
    <w:rsid w:val="00A0609F"/>
    <w:rsid w:val="00A64997"/>
    <w:rsid w:val="00A6715C"/>
    <w:rsid w:val="00A76DEF"/>
    <w:rsid w:val="00D534E3"/>
    <w:rsid w:val="00EF0763"/>
    <w:rsid w:val="00F0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528A9-BC99-40E0-BC15-C5E5D3B3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99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A64997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4A7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katykupriynova@mail.ru</dc:creator>
  <cp:keywords/>
  <dc:description/>
  <cp:lastModifiedBy>katykupriynova@mail.ru</cp:lastModifiedBy>
  <cp:revision>2</cp:revision>
  <dcterms:created xsi:type="dcterms:W3CDTF">2018-03-16T05:40:00Z</dcterms:created>
  <dcterms:modified xsi:type="dcterms:W3CDTF">2018-03-16T05:40:00Z</dcterms:modified>
</cp:coreProperties>
</file>