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1CD" w:rsidRDefault="00C621CD" w:rsidP="00C621CD">
      <w:pPr>
        <w:pStyle w:val="a3"/>
        <w:rPr>
          <w:sz w:val="24"/>
        </w:rPr>
      </w:pPr>
      <w:r>
        <w:rPr>
          <w:sz w:val="24"/>
        </w:rPr>
        <w:t>Студент ________________________________________________________________</w:t>
      </w:r>
    </w:p>
    <w:p w:rsidR="00C621CD" w:rsidRDefault="00C621CD" w:rsidP="00C621CD">
      <w:pPr>
        <w:pStyle w:val="a3"/>
        <w:rPr>
          <w:sz w:val="24"/>
        </w:rPr>
      </w:pPr>
      <w:r>
        <w:rPr>
          <w:sz w:val="24"/>
        </w:rPr>
        <w:t>Группа ________________________________________________________________</w:t>
      </w:r>
    </w:p>
    <w:p w:rsidR="00C621CD" w:rsidRDefault="00C621CD" w:rsidP="00C621CD">
      <w:pPr>
        <w:pStyle w:val="a3"/>
        <w:rPr>
          <w:sz w:val="24"/>
        </w:rPr>
      </w:pPr>
      <w:r>
        <w:rPr>
          <w:sz w:val="24"/>
        </w:rPr>
        <w:t>Правильных ответов______________</w:t>
      </w:r>
    </w:p>
    <w:p w:rsidR="00C621CD" w:rsidRDefault="00C621CD" w:rsidP="00C621CD">
      <w:pPr>
        <w:pStyle w:val="a3"/>
        <w:rPr>
          <w:sz w:val="24"/>
        </w:rPr>
      </w:pPr>
      <w:r>
        <w:rPr>
          <w:sz w:val="24"/>
        </w:rPr>
        <w:t>Неправильных ответов ___________</w:t>
      </w:r>
    </w:p>
    <w:p w:rsidR="00037AB3" w:rsidRPr="007A4B41" w:rsidRDefault="00037AB3" w:rsidP="00037AB3">
      <w:pPr>
        <w:pStyle w:val="a3"/>
        <w:jc w:val="center"/>
        <w:rPr>
          <w:b/>
        </w:rPr>
      </w:pPr>
      <w:r w:rsidRPr="007A4B41">
        <w:rPr>
          <w:b/>
        </w:rPr>
        <w:t>Тема 3</w:t>
      </w:r>
    </w:p>
    <w:p w:rsidR="00037AB3" w:rsidRPr="007A4B41" w:rsidRDefault="00037AB3" w:rsidP="00037AB3">
      <w:pPr>
        <w:pStyle w:val="a3"/>
        <w:jc w:val="center"/>
        <w:rPr>
          <w:b/>
        </w:rPr>
      </w:pPr>
      <w:r w:rsidRPr="007A4B41">
        <w:rPr>
          <w:b/>
        </w:rPr>
        <w:t>Трудовое законодательство</w:t>
      </w:r>
    </w:p>
    <w:p w:rsidR="00037AB3" w:rsidRPr="007A4B41" w:rsidRDefault="00037AB3" w:rsidP="00037AB3">
      <w:pPr>
        <w:pStyle w:val="a3"/>
        <w:jc w:val="center"/>
        <w:rPr>
          <w:b/>
        </w:rPr>
      </w:pPr>
      <w:r w:rsidRPr="007A4B41">
        <w:rPr>
          <w:b/>
        </w:rPr>
        <w:t>Правовое регулирование занятости и трудоустройства</w:t>
      </w:r>
    </w:p>
    <w:p w:rsidR="001027BF" w:rsidRPr="007A4B41" w:rsidRDefault="001027BF" w:rsidP="00037AB3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  <w:sectPr w:rsidR="001027BF" w:rsidRPr="007A4B41" w:rsidSect="001027BF">
          <w:pgSz w:w="11906" w:h="16838" w:code="9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344D9B" w:rsidRPr="007A4B41" w:rsidRDefault="00037AB3" w:rsidP="00037AB3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</w:rPr>
      </w:pPr>
      <w:r w:rsidRPr="007A4B41">
        <w:rPr>
          <w:rFonts w:cs="Times New Roman"/>
          <w:b/>
          <w:sz w:val="20"/>
          <w:szCs w:val="20"/>
        </w:rPr>
        <w:t>Период, за который администрация предприятия (штат более 500 работников) обязана уведомить профсоюзные органы о предстоящем массовом увольнении работников, составляет: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а) 6 месяцев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б) 2 недели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в) 3 месяца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г) 1 месяц</w:t>
      </w:r>
    </w:p>
    <w:p w:rsidR="00037AB3" w:rsidRPr="007A4B41" w:rsidRDefault="00037AB3" w:rsidP="00037AB3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Согласно законодательству РФ, границы трудоспособного возраста у мужчин составляют: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а) 15-60 лет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б) 16-59 лет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в) 16-55 лет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г) 14-65 лет</w:t>
      </w:r>
    </w:p>
    <w:p w:rsidR="00037AB3" w:rsidRPr="007A4B41" w:rsidRDefault="00037AB3" w:rsidP="00037AB3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Выплата пособия по безработице прекращается в случае снятия с учета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а) при трудоустройстве безработного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б) в связи с отпуском по беременности и родам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в) в связи с призывом безработного на военные сборы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г) при временной нетрудоспособности</w:t>
      </w:r>
    </w:p>
    <w:p w:rsidR="00037AB3" w:rsidRPr="007A4B41" w:rsidRDefault="00037AB3" w:rsidP="00037AB3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Не оформившим пенсию безработным гражданам пенсионного возраста период выплаты пенсии устанавливается: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а) 18 месяцев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б) 12 месяцев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в) 2 года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г) 9 месяцев</w:t>
      </w:r>
    </w:p>
    <w:p w:rsidR="00037AB3" w:rsidRPr="007A4B41" w:rsidRDefault="00037AB3" w:rsidP="00037AB3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Тактические цели политики занятости направлены на: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а) сбалансированность спроса и предложения рабочей силы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б) разностороннее развитие человека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расширение системы профессионального образования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выравнивание зарплаты</w:t>
      </w:r>
    </w:p>
    <w:p w:rsidR="00037AB3" w:rsidRPr="007A4B41" w:rsidRDefault="00037AB3" w:rsidP="001027BF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По роду деятельности в число занятых входят: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кинологи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военнослужащие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спортсмены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пенсионеры</w:t>
      </w:r>
    </w:p>
    <w:p w:rsidR="00037AB3" w:rsidRPr="007A4B41" w:rsidRDefault="00037AB3" w:rsidP="001027BF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Занятость — это: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отношение числа работающих к общему числу населения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отсутствие работы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отсутствие безработицы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совокупность отношений по поводу участия населения в трудовой деятельности</w:t>
      </w:r>
    </w:p>
    <w:p w:rsidR="00037AB3" w:rsidRPr="007A4B41" w:rsidRDefault="00037AB3" w:rsidP="001027BF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Равновесная цена труда — это такая цена труда, при которой ...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нет безработицы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рабочая сила продается по ее стоимости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все получают равную заработную плату</w:t>
      </w:r>
    </w:p>
    <w:p w:rsidR="00037AB3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объем спроса равен объему предложений рабочей силы</w:t>
      </w:r>
    </w:p>
    <w:p w:rsidR="008617C4" w:rsidRDefault="008617C4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8617C4" w:rsidRDefault="008617C4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37AB3" w:rsidRPr="007A4B41" w:rsidRDefault="00037AB3" w:rsidP="001027BF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При наличии иждивенцев на содержании безработного пособие увеличивается: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на четверть минимального размера оплаты на каждого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на половину минимального размера оплаты на каждого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на треть минимального размера оплаты на каждого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на один минимальный оклад</w:t>
      </w:r>
    </w:p>
    <w:p w:rsidR="00037AB3" w:rsidRPr="007A4B41" w:rsidRDefault="00037AB3" w:rsidP="001027BF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Граждане, которым в установленном порядке отказано в регистрации безработными, ...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им не имеют право отказать в регистрации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не имеют право на повторное обращение в органы по вопросам занятости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больше не имеют права на обращение в органы по вопросам занятости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имеют право на повторное обращение в органы по вопросам занятости</w:t>
      </w:r>
    </w:p>
    <w:p w:rsidR="00037AB3" w:rsidRPr="007A4B41" w:rsidRDefault="00037AB3" w:rsidP="001027BF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Первые три месяца пособие по безработице начисляется в размере</w:t>
      </w:r>
      <w:r w:rsidR="000D5BC1">
        <w:rPr>
          <w:rFonts w:cs="Times New Roman"/>
          <w:b/>
          <w:sz w:val="20"/>
          <w:szCs w:val="20"/>
          <w:shd w:val="clear" w:color="auto" w:fill="FFFFFF"/>
        </w:rPr>
        <w:t xml:space="preserve"> </w:t>
      </w:r>
      <w:r w:rsidRPr="007A4B41">
        <w:rPr>
          <w:rFonts w:cs="Times New Roman"/>
          <w:b/>
          <w:sz w:val="20"/>
          <w:szCs w:val="20"/>
          <w:shd w:val="clear" w:color="auto" w:fill="FFFFFF"/>
        </w:rPr>
        <w:t>среднемесячного заработка по последнему месту работы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45%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75%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60%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100%</w:t>
      </w:r>
    </w:p>
    <w:p w:rsidR="00037AB3" w:rsidRPr="007A4B41" w:rsidRDefault="00037AB3" w:rsidP="001027BF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 xml:space="preserve">В случае </w:t>
      </w:r>
      <w:proofErr w:type="spellStart"/>
      <w:r w:rsidRPr="007A4B41">
        <w:rPr>
          <w:rFonts w:cs="Times New Roman"/>
          <w:b/>
          <w:sz w:val="20"/>
          <w:szCs w:val="20"/>
          <w:shd w:val="clear" w:color="auto" w:fill="FFFFFF"/>
        </w:rPr>
        <w:t>непредоставления</w:t>
      </w:r>
      <w:proofErr w:type="spellEnd"/>
      <w:r w:rsidRPr="007A4B41">
        <w:rPr>
          <w:rFonts w:cs="Times New Roman"/>
          <w:b/>
          <w:sz w:val="20"/>
          <w:szCs w:val="20"/>
          <w:shd w:val="clear" w:color="auto" w:fill="FFFFFF"/>
        </w:rPr>
        <w:t xml:space="preserve"> подходящей работы в течение 18 календарных месяцев безработицы безработный имеет право на повторное пособие в размере: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средней зарплаты по региону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минимальной оплаты труда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прожиточного минимума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средней его зарплаты за последний год работы</w:t>
      </w:r>
    </w:p>
    <w:p w:rsidR="00037AB3" w:rsidRPr="007A4B41" w:rsidRDefault="00037AB3" w:rsidP="001027BF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Профессиональное обучения безработных граждан финансируется за счет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Государственного фонда занятости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малых предприятий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>в) Министерства о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бразования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Пенсионного фонда</w:t>
      </w:r>
    </w:p>
    <w:p w:rsidR="00037AB3" w:rsidRPr="007A4B41" w:rsidRDefault="00037AB3" w:rsidP="001027BF">
      <w:pPr>
        <w:pStyle w:val="a3"/>
        <w:numPr>
          <w:ilvl w:val="0"/>
          <w:numId w:val="1"/>
        </w:numPr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Законодательство о занятости населения в РФ на постоянно проживающих в РФ иностранных граждан и лиц без гражданства.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распространяется, только на Ближнее Зарубежье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распространяется, только после принятия гражданства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не распространяется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г)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распространяется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37AB3" w:rsidRPr="007A4B41" w:rsidRDefault="00037AB3" w:rsidP="00037183">
      <w:pPr>
        <w:pStyle w:val="a3"/>
        <w:numPr>
          <w:ilvl w:val="0"/>
          <w:numId w:val="1"/>
        </w:numPr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7A4B41">
        <w:rPr>
          <w:rFonts w:cs="Times New Roman"/>
          <w:b/>
          <w:sz w:val="20"/>
          <w:szCs w:val="20"/>
          <w:shd w:val="clear" w:color="auto" w:fill="FFFFFF"/>
        </w:rPr>
        <w:t>Выплата пособия по безработице может быть приостановлена в случае</w:t>
      </w:r>
      <w:r w:rsidR="001027BF" w:rsidRPr="007A4B41">
        <w:rPr>
          <w:rFonts w:cs="Times New Roman"/>
          <w:b/>
          <w:sz w:val="20"/>
          <w:szCs w:val="20"/>
          <w:shd w:val="clear" w:color="auto" w:fill="FFFFFF"/>
        </w:rPr>
        <w:t xml:space="preserve"> </w:t>
      </w:r>
      <w:r w:rsidRPr="007A4B41">
        <w:rPr>
          <w:rFonts w:eastAsia="Times New Roman" w:cs="Times New Roman"/>
          <w:b/>
          <w:sz w:val="20"/>
          <w:szCs w:val="20"/>
          <w:lang w:eastAsia="ru-RU"/>
        </w:rPr>
        <w:t>жалобы соседей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а)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перевода жены (мужа) на высокооплачиваемую работу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б)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употребления алкогольных напитков</w:t>
      </w:r>
    </w:p>
    <w:p w:rsidR="00037AB3" w:rsidRPr="007A4B41" w:rsidRDefault="001027BF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  <w:r w:rsidRPr="007A4B41">
        <w:rPr>
          <w:rFonts w:eastAsia="Times New Roman" w:cs="Times New Roman"/>
          <w:sz w:val="20"/>
          <w:szCs w:val="20"/>
          <w:lang w:eastAsia="ru-RU"/>
        </w:rPr>
        <w:t xml:space="preserve">в) </w:t>
      </w:r>
      <w:r w:rsidR="00037AB3" w:rsidRPr="007A4B41">
        <w:rPr>
          <w:rFonts w:eastAsia="Times New Roman" w:cs="Times New Roman"/>
          <w:sz w:val="20"/>
          <w:szCs w:val="20"/>
          <w:lang w:eastAsia="ru-RU"/>
        </w:rPr>
        <w:t>увольнения гражданина с последней работы за нарушение трудовой дисциплины</w:t>
      </w: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1027BF" w:rsidRPr="007A4B41" w:rsidRDefault="001027BF" w:rsidP="00037AB3">
      <w:pPr>
        <w:pStyle w:val="a3"/>
        <w:jc w:val="both"/>
        <w:rPr>
          <w:rFonts w:eastAsia="Times New Roman" w:cs="Times New Roman"/>
          <w:szCs w:val="28"/>
          <w:lang w:eastAsia="ru-RU"/>
        </w:rPr>
        <w:sectPr w:rsidR="001027BF" w:rsidRPr="007A4B41" w:rsidSect="001027BF">
          <w:type w:val="continuous"/>
          <w:pgSz w:w="11906" w:h="16838" w:code="9"/>
          <w:pgMar w:top="567" w:right="567" w:bottom="567" w:left="567" w:header="709" w:footer="709" w:gutter="0"/>
          <w:cols w:num="2" w:space="708"/>
          <w:titlePg/>
          <w:docGrid w:linePitch="360"/>
        </w:sectPr>
      </w:pPr>
    </w:p>
    <w:p w:rsidR="00037AB3" w:rsidRPr="007A4B41" w:rsidRDefault="00037AB3" w:rsidP="00037AB3">
      <w:pPr>
        <w:pStyle w:val="a3"/>
        <w:jc w:val="both"/>
        <w:rPr>
          <w:rFonts w:eastAsia="Times New Roman" w:cs="Times New Roman"/>
          <w:szCs w:val="28"/>
          <w:lang w:eastAsia="ru-RU"/>
        </w:rPr>
      </w:pPr>
    </w:p>
    <w:p w:rsidR="00037AB3" w:rsidRPr="007A4B41" w:rsidRDefault="00037AB3" w:rsidP="00037AB3">
      <w:pPr>
        <w:pStyle w:val="a3"/>
        <w:jc w:val="both"/>
        <w:rPr>
          <w:rFonts w:cs="Times New Roman"/>
          <w:szCs w:val="28"/>
        </w:rPr>
      </w:pPr>
    </w:p>
    <w:sectPr w:rsidR="00037AB3" w:rsidRPr="007A4B41" w:rsidSect="001027BF">
      <w:type w:val="continuous"/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90C3B"/>
    <w:multiLevelType w:val="hybridMultilevel"/>
    <w:tmpl w:val="12EE86AC"/>
    <w:lvl w:ilvl="0" w:tplc="E1B682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AB3"/>
    <w:rsid w:val="00037AB3"/>
    <w:rsid w:val="000D5BC1"/>
    <w:rsid w:val="001027BF"/>
    <w:rsid w:val="007A4B41"/>
    <w:rsid w:val="008617C4"/>
    <w:rsid w:val="008A3A76"/>
    <w:rsid w:val="00A6715C"/>
    <w:rsid w:val="00C621CD"/>
    <w:rsid w:val="00D534E3"/>
    <w:rsid w:val="00F067C8"/>
    <w:rsid w:val="00FD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A0DEA-BEB7-49E0-AA95-436ABC8D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37AB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037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8137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112632714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2046828963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235434532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</w:divsChild>
    </w:div>
    <w:div w:id="429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992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491747104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  <w:div w:id="61372003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611549468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  <w:div w:id="509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4949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534658134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</w:div>
        <w:div w:id="1278297673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2062168318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</w:divsChild>
    </w:div>
    <w:div w:id="5337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8843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  <w:div w:id="4408479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572350039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328678236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  <w:div w:id="6062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0895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484013657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410734661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448037025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  <w:div w:id="7850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2275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  <w:div w:id="440347414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52579557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52822491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  <w:div w:id="1277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5240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546520422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  <w:div w:id="1598559642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070231685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  <w:div w:id="14113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5553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646740771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</w:div>
        <w:div w:id="1984385155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144273823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</w:divsChild>
    </w:div>
    <w:div w:id="1505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6224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527910340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  <w:div w:id="167642082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842114650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  <w:div w:id="17238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37611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</w:div>
        <w:div w:id="1508860316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948513777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067915722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</w:divsChild>
    </w:div>
    <w:div w:id="17336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04700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737823544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  <w:div w:id="1000692955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</w:div>
        <w:div w:id="1467237991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  <w:div w:id="17974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9907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442146202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  <w:div w:id="645358391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</w:div>
        <w:div w:id="1470853711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  <w:div w:id="18103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31169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</w:div>
        <w:div w:id="270280946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621914559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41428689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</w:divsChild>
    </w:div>
    <w:div w:id="19265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0659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2097820942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  <w:div w:id="2018775320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</w:div>
        <w:div w:id="1627736275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  <w:div w:id="1951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47254">
          <w:marLeft w:val="105"/>
          <w:marRight w:val="105"/>
          <w:marTop w:val="105"/>
          <w:marBottom w:val="105"/>
          <w:divBdr>
            <w:top w:val="single" w:sz="6" w:space="8" w:color="FF3535"/>
            <w:left w:val="single" w:sz="6" w:space="8" w:color="FF3535"/>
            <w:bottom w:val="single" w:sz="6" w:space="8" w:color="FF3535"/>
            <w:right w:val="single" w:sz="6" w:space="8" w:color="FF3535"/>
          </w:divBdr>
        </w:div>
        <w:div w:id="1125470260">
          <w:marLeft w:val="105"/>
          <w:marRight w:val="105"/>
          <w:marTop w:val="105"/>
          <w:marBottom w:val="105"/>
          <w:divBdr>
            <w:top w:val="single" w:sz="6" w:space="8" w:color="74FF51"/>
            <w:left w:val="single" w:sz="6" w:space="8" w:color="74FF51"/>
            <w:bottom w:val="single" w:sz="6" w:space="8" w:color="74FF51"/>
            <w:right w:val="single" w:sz="6" w:space="8" w:color="74FF51"/>
          </w:divBdr>
        </w:div>
        <w:div w:id="1791897385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  <w:div w:id="1146165286">
          <w:marLeft w:val="105"/>
          <w:marRight w:val="105"/>
          <w:marTop w:val="105"/>
          <w:marBottom w:val="105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katykupriynova@mail.ru</dc:creator>
  <cp:keywords/>
  <dc:description/>
  <cp:lastModifiedBy>katykupriynova@mail.ru</cp:lastModifiedBy>
  <cp:revision>5</cp:revision>
  <dcterms:created xsi:type="dcterms:W3CDTF">2017-01-09T13:43:00Z</dcterms:created>
  <dcterms:modified xsi:type="dcterms:W3CDTF">2018-04-13T07:18:00Z</dcterms:modified>
</cp:coreProperties>
</file>