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65" w:rsidRDefault="00E12C65" w:rsidP="00E1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12C65" w:rsidRDefault="00E12C65" w:rsidP="00E12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прохождении </w:t>
      </w:r>
      <w:r w:rsidR="003560A0" w:rsidRPr="003560A0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356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43">
        <w:rPr>
          <w:rFonts w:ascii="Times New Roman" w:hAnsi="Times New Roman" w:cs="Times New Roman"/>
          <w:b/>
          <w:sz w:val="28"/>
          <w:szCs w:val="28"/>
        </w:rPr>
        <w:t xml:space="preserve">педагогической </w:t>
      </w:r>
      <w:r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E12C65" w:rsidRDefault="00E12C65" w:rsidP="00E12C6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C41FA" w:rsidRDefault="00E12C65" w:rsidP="00E8657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студентом</w:t>
      </w:r>
      <w:r w:rsidR="00B22A43">
        <w:rPr>
          <w:rFonts w:ascii="Times New Roman" w:hAnsi="Times New Roman" w:cs="Times New Roman"/>
          <w:b/>
          <w:sz w:val="26"/>
          <w:szCs w:val="28"/>
        </w:rPr>
        <w:t>(кой)</w:t>
      </w:r>
      <w:r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B22A43">
        <w:rPr>
          <w:rFonts w:ascii="Times New Roman" w:hAnsi="Times New Roman" w:cs="Times New Roman"/>
          <w:b/>
          <w:sz w:val="26"/>
          <w:szCs w:val="28"/>
        </w:rPr>
        <w:t xml:space="preserve">4 </w:t>
      </w:r>
      <w:r>
        <w:rPr>
          <w:rFonts w:ascii="Times New Roman" w:hAnsi="Times New Roman" w:cs="Times New Roman"/>
          <w:b/>
          <w:sz w:val="26"/>
          <w:szCs w:val="28"/>
        </w:rPr>
        <w:t xml:space="preserve">курса </w:t>
      </w:r>
      <w:r w:rsidR="00B22A43">
        <w:rPr>
          <w:rFonts w:ascii="Times New Roman" w:hAnsi="Times New Roman" w:cs="Times New Roman"/>
          <w:b/>
          <w:sz w:val="26"/>
          <w:szCs w:val="28"/>
        </w:rPr>
        <w:t>очной формы</w:t>
      </w:r>
      <w:r>
        <w:rPr>
          <w:rFonts w:ascii="Times New Roman" w:hAnsi="Times New Roman" w:cs="Times New Roman"/>
          <w:b/>
          <w:sz w:val="26"/>
          <w:szCs w:val="28"/>
        </w:rPr>
        <w:t xml:space="preserve"> обучения </w:t>
      </w:r>
    </w:p>
    <w:p w:rsidR="00E12C65" w:rsidRDefault="00E12C65" w:rsidP="00E8657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______________</w:t>
      </w:r>
      <w:r w:rsidR="00B22A43">
        <w:rPr>
          <w:rFonts w:ascii="Times New Roman" w:hAnsi="Times New Roman" w:cs="Times New Roman"/>
          <w:b/>
          <w:sz w:val="26"/>
          <w:szCs w:val="28"/>
        </w:rPr>
        <w:t>_______</w:t>
      </w:r>
      <w:r w:rsidR="006C41FA">
        <w:rPr>
          <w:rFonts w:ascii="Times New Roman" w:hAnsi="Times New Roman" w:cs="Times New Roman"/>
          <w:b/>
          <w:sz w:val="26"/>
          <w:szCs w:val="28"/>
        </w:rPr>
        <w:t>_________________________</w:t>
      </w:r>
      <w:r>
        <w:rPr>
          <w:rFonts w:ascii="Times New Roman" w:hAnsi="Times New Roman" w:cs="Times New Roman"/>
          <w:b/>
          <w:sz w:val="26"/>
          <w:szCs w:val="28"/>
        </w:rPr>
        <w:t xml:space="preserve">, </w:t>
      </w:r>
    </w:p>
    <w:p w:rsidR="00E12C65" w:rsidRDefault="00E12C65" w:rsidP="00E86575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ФИО студента</w:t>
      </w:r>
    </w:p>
    <w:p w:rsidR="00C0063B" w:rsidRDefault="006C41FA" w:rsidP="00E865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63B">
        <w:rPr>
          <w:rFonts w:ascii="Times New Roman" w:hAnsi="Times New Roman" w:cs="Times New Roman"/>
          <w:b/>
          <w:sz w:val="26"/>
          <w:szCs w:val="26"/>
        </w:rPr>
        <w:t>о</w:t>
      </w:r>
      <w:r w:rsidR="00E12C65" w:rsidRPr="00C0063B">
        <w:rPr>
          <w:rFonts w:ascii="Times New Roman" w:hAnsi="Times New Roman" w:cs="Times New Roman"/>
          <w:b/>
          <w:sz w:val="26"/>
          <w:szCs w:val="26"/>
        </w:rPr>
        <w:t>бучающимся</w:t>
      </w:r>
      <w:r w:rsidRPr="00C0063B">
        <w:rPr>
          <w:rFonts w:ascii="Times New Roman" w:hAnsi="Times New Roman" w:cs="Times New Roman"/>
          <w:b/>
          <w:sz w:val="26"/>
          <w:szCs w:val="26"/>
        </w:rPr>
        <w:t>(ейся)</w:t>
      </w:r>
      <w:r w:rsidR="00E12C65" w:rsidRPr="00C0063B">
        <w:rPr>
          <w:rFonts w:ascii="Times New Roman" w:hAnsi="Times New Roman" w:cs="Times New Roman"/>
          <w:b/>
          <w:sz w:val="26"/>
          <w:szCs w:val="26"/>
        </w:rPr>
        <w:t xml:space="preserve"> в ФГБОУ ВО «СГУ имени Н.Г. Чернышевского</w:t>
      </w:r>
      <w:r w:rsidR="00B22A43" w:rsidRPr="00C0063B">
        <w:rPr>
          <w:rFonts w:ascii="Times New Roman" w:hAnsi="Times New Roman" w:cs="Times New Roman"/>
          <w:b/>
          <w:sz w:val="26"/>
          <w:szCs w:val="26"/>
        </w:rPr>
        <w:t>»</w:t>
      </w:r>
      <w:r w:rsidR="00E12C65" w:rsidRPr="00C006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6575" w:rsidRPr="00606D3B" w:rsidRDefault="00E12C65" w:rsidP="00E865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 w:rsidRPr="00C0063B">
        <w:rPr>
          <w:rFonts w:ascii="Times New Roman" w:hAnsi="Times New Roman" w:cs="Times New Roman"/>
          <w:b/>
          <w:sz w:val="26"/>
          <w:szCs w:val="26"/>
        </w:rPr>
        <w:t>по направлению подготовки</w:t>
      </w:r>
      <w:r w:rsidR="00C0063B" w:rsidRPr="00C006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063B" w:rsidRPr="00C0063B">
        <w:rPr>
          <w:rFonts w:ascii="Times New Roman" w:hAnsi="Times New Roman"/>
          <w:b/>
          <w:color w:val="000000"/>
          <w:spacing w:val="-2"/>
          <w:sz w:val="26"/>
          <w:szCs w:val="26"/>
        </w:rPr>
        <w:t xml:space="preserve">44.03.01 «Педагогическое образование» </w:t>
      </w:r>
    </w:p>
    <w:p w:rsidR="00E12C65" w:rsidRDefault="00C0063B" w:rsidP="00606D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063B">
        <w:rPr>
          <w:rFonts w:ascii="Times New Roman" w:hAnsi="Times New Roman"/>
          <w:b/>
          <w:color w:val="000000"/>
          <w:spacing w:val="-2"/>
          <w:sz w:val="26"/>
          <w:szCs w:val="26"/>
        </w:rPr>
        <w:t>профиль «</w:t>
      </w:r>
      <w:r w:rsidR="00606D3B">
        <w:rPr>
          <w:rFonts w:ascii="Times New Roman" w:eastAsia="HiddenHorzOCR" w:hAnsi="Times New Roman"/>
          <w:b/>
          <w:sz w:val="26"/>
          <w:szCs w:val="26"/>
        </w:rPr>
        <w:t>Иностранный язык»</w:t>
      </w:r>
    </w:p>
    <w:p w:rsidR="00E12C65" w:rsidRDefault="00E12C65" w:rsidP="00E12C65">
      <w:pPr>
        <w:tabs>
          <w:tab w:val="left" w:pos="75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560A0" w:rsidRDefault="003560A0" w:rsidP="007A16AE">
      <w:pPr>
        <w:spacing w:after="0" w:line="240" w:lineRule="auto"/>
        <w:ind w:firstLine="709"/>
        <w:jc w:val="right"/>
        <w:rPr>
          <w:rFonts w:ascii="Times New Roman" w:eastAsia="HiddenHorzOCR" w:hAnsi="Times New Roman" w:cs="Times New Roman"/>
          <w:color w:val="000000"/>
          <w:sz w:val="26"/>
          <w:szCs w:val="26"/>
        </w:rPr>
      </w:pPr>
      <w:r w:rsidRPr="003560A0">
        <w:rPr>
          <w:rFonts w:ascii="Times New Roman" w:hAnsi="Times New Roman" w:cs="Times New Roman"/>
          <w:sz w:val="26"/>
          <w:szCs w:val="26"/>
        </w:rPr>
        <w:t>Производственная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6AE" w:rsidRPr="00723D0B">
        <w:rPr>
          <w:rFonts w:ascii="Times New Roman" w:eastAsia="HiddenHorzOCR" w:hAnsi="Times New Roman" w:cs="Times New Roman"/>
          <w:sz w:val="26"/>
          <w:szCs w:val="26"/>
        </w:rPr>
        <w:t xml:space="preserve">едагогическая практика </w:t>
      </w:r>
      <w:r w:rsidR="007A16AE"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>в __________________________</w:t>
      </w:r>
    </w:p>
    <w:p w:rsidR="007A16AE" w:rsidRPr="00723D0B" w:rsidRDefault="007A16AE" w:rsidP="003560A0">
      <w:pPr>
        <w:spacing w:after="0" w:line="240" w:lineRule="auto"/>
        <w:jc w:val="right"/>
        <w:rPr>
          <w:rFonts w:ascii="Times New Roman" w:eastAsia="HiddenHorzOCR" w:hAnsi="Times New Roman" w:cs="Times New Roman"/>
          <w:color w:val="000000"/>
          <w:sz w:val="26"/>
          <w:szCs w:val="26"/>
        </w:rPr>
      </w:pP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>______</w:t>
      </w:r>
      <w:r w:rsidR="00723D0B">
        <w:rPr>
          <w:rFonts w:ascii="Times New Roman" w:eastAsia="HiddenHorzOCR" w:hAnsi="Times New Roman" w:cs="Times New Roman"/>
          <w:color w:val="000000"/>
          <w:sz w:val="26"/>
          <w:szCs w:val="26"/>
        </w:rPr>
        <w:t>_____</w:t>
      </w:r>
      <w:r w:rsidR="003560A0">
        <w:rPr>
          <w:rFonts w:ascii="Times New Roman" w:eastAsia="HiddenHorzOCR" w:hAnsi="Times New Roman" w:cs="Times New Roman"/>
          <w:color w:val="000000"/>
          <w:sz w:val="26"/>
          <w:szCs w:val="26"/>
        </w:rPr>
        <w:t>____________________________________________________________</w:t>
      </w: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</w:t>
      </w:r>
      <w:r w:rsidRPr="00723D0B">
        <w:rPr>
          <w:rFonts w:ascii="Times New Roman" w:eastAsia="HiddenHorzOCR" w:hAnsi="Times New Roman" w:cs="Times New Roman"/>
          <w:color w:val="000000"/>
          <w:sz w:val="18"/>
          <w:szCs w:val="18"/>
        </w:rPr>
        <w:t>наименование образовательного учреждения</w:t>
      </w:r>
    </w:p>
    <w:p w:rsidR="007A16AE" w:rsidRPr="00723D0B" w:rsidRDefault="007A16AE" w:rsidP="007A16AE">
      <w:pPr>
        <w:spacing w:after="0" w:line="240" w:lineRule="auto"/>
        <w:jc w:val="both"/>
        <w:rPr>
          <w:rFonts w:ascii="Times New Roman" w:eastAsia="HiddenHorzOCR" w:hAnsi="Times New Roman" w:cs="Times New Roman"/>
          <w:color w:val="000000"/>
          <w:sz w:val="26"/>
          <w:szCs w:val="26"/>
        </w:rPr>
      </w:pP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по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направлению подготовки </w:t>
      </w:r>
      <w:r w:rsidRPr="00723D0B">
        <w:rPr>
          <w:rFonts w:ascii="Times New Roman" w:hAnsi="Times New Roman" w:cs="Times New Roman"/>
          <w:color w:val="000000"/>
          <w:spacing w:val="-2"/>
          <w:sz w:val="26"/>
          <w:szCs w:val="26"/>
        </w:rPr>
        <w:t>44.03.01 «Педагогическое образование» профил</w:t>
      </w:r>
      <w:r w:rsidR="003560A0">
        <w:rPr>
          <w:rFonts w:ascii="Times New Roman" w:hAnsi="Times New Roman" w:cs="Times New Roman"/>
          <w:color w:val="000000"/>
          <w:spacing w:val="-2"/>
          <w:sz w:val="26"/>
          <w:szCs w:val="26"/>
        </w:rPr>
        <w:t>ь</w:t>
      </w:r>
      <w:r w:rsidRPr="00723D0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подготовки «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>Иностранный язык</w:t>
      </w:r>
      <w:r w:rsidRPr="00723D0B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проводилась на четверто</w:t>
      </w:r>
      <w:r w:rsidR="00606D3B">
        <w:rPr>
          <w:rFonts w:ascii="Times New Roman" w:eastAsia="HiddenHorzOCR" w:hAnsi="Times New Roman" w:cs="Times New Roman"/>
          <w:color w:val="000000"/>
          <w:sz w:val="26"/>
          <w:szCs w:val="26"/>
        </w:rPr>
        <w:t>м курсе в 7 семестре в течение 8</w:t>
      </w: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не</w:t>
      </w:r>
      <w:r w:rsidR="00567A34">
        <w:rPr>
          <w:rFonts w:ascii="Times New Roman" w:eastAsia="HiddenHorzOCR" w:hAnsi="Times New Roman" w:cs="Times New Roman"/>
          <w:color w:val="000000"/>
          <w:sz w:val="26"/>
          <w:szCs w:val="26"/>
        </w:rPr>
        <w:t>дель в период</w:t>
      </w:r>
      <w:r w:rsidR="00FE2A3D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с </w:t>
      </w:r>
      <w:r w:rsidR="00B438BC">
        <w:rPr>
          <w:rFonts w:ascii="Times New Roman" w:eastAsia="HiddenHorzOCR" w:hAnsi="Times New Roman" w:cs="Times New Roman"/>
          <w:color w:val="000000"/>
          <w:sz w:val="26"/>
          <w:szCs w:val="26"/>
        </w:rPr>
        <w:t>02</w:t>
      </w:r>
      <w:r w:rsidR="00FE2A3D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сентября по 2</w:t>
      </w:r>
      <w:r w:rsidR="00B438BC">
        <w:rPr>
          <w:rFonts w:ascii="Times New Roman" w:eastAsia="HiddenHorzOCR" w:hAnsi="Times New Roman" w:cs="Times New Roman"/>
          <w:color w:val="000000"/>
          <w:sz w:val="26"/>
          <w:szCs w:val="26"/>
        </w:rPr>
        <w:t>7 октября 2019</w:t>
      </w:r>
      <w:r w:rsidRPr="00723D0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г. </w:t>
      </w:r>
    </w:p>
    <w:p w:rsidR="007A16AE" w:rsidRPr="00723D0B" w:rsidRDefault="007A16AE" w:rsidP="007A16AE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3560A0">
        <w:rPr>
          <w:rFonts w:ascii="Times New Roman" w:eastAsia="HiddenHorzOCR" w:hAnsi="Times New Roman" w:cs="Times New Roman"/>
          <w:sz w:val="26"/>
          <w:szCs w:val="26"/>
        </w:rPr>
        <w:t xml:space="preserve">Целью </w:t>
      </w:r>
      <w:r w:rsidR="003560A0" w:rsidRPr="003560A0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3560A0" w:rsidRPr="00723D0B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>педагогической практики является закрепление и углубление</w:t>
      </w:r>
      <w:r w:rsidRPr="00723D0B">
        <w:rPr>
          <w:rFonts w:ascii="Times New Roman" w:eastAsia="HiddenHorzOCR" w:hAnsi="Times New Roman" w:cs="Times New Roman"/>
          <w:color w:val="C00000"/>
          <w:sz w:val="26"/>
          <w:szCs w:val="26"/>
        </w:rPr>
        <w:t xml:space="preserve">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теоретической подготовки студентов по предметам </w:t>
      </w:r>
      <w:r w:rsidR="00311639" w:rsidRPr="00723D0B">
        <w:rPr>
          <w:rFonts w:ascii="Times New Roman" w:eastAsia="HiddenHorzOCR" w:hAnsi="Times New Roman" w:cs="Times New Roman"/>
          <w:sz w:val="26"/>
          <w:szCs w:val="26"/>
        </w:rPr>
        <w:t xml:space="preserve">психолого-педагогического цикла и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методике обучения </w:t>
      </w:r>
      <w:r w:rsidR="00311639" w:rsidRPr="00723D0B">
        <w:rPr>
          <w:rFonts w:ascii="Times New Roman" w:eastAsia="HiddenHorzOCR" w:hAnsi="Times New Roman" w:cs="Times New Roman"/>
          <w:sz w:val="26"/>
          <w:szCs w:val="26"/>
        </w:rPr>
        <w:t>английскому языку;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 практической п</w:t>
      </w:r>
      <w:r w:rsidR="00311639" w:rsidRPr="00723D0B">
        <w:rPr>
          <w:rFonts w:ascii="Times New Roman" w:eastAsia="HiddenHorzOCR" w:hAnsi="Times New Roman" w:cs="Times New Roman"/>
          <w:sz w:val="26"/>
          <w:szCs w:val="26"/>
        </w:rPr>
        <w:t>одготовки по иностранному языку;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 освоение ключевых (общекультурных) и профессиональных (в сфере педагогиче</w:t>
      </w:r>
      <w:r w:rsidR="00311639" w:rsidRPr="00723D0B">
        <w:rPr>
          <w:rFonts w:ascii="Times New Roman" w:eastAsia="HiddenHorzOCR" w:hAnsi="Times New Roman" w:cs="Times New Roman"/>
          <w:sz w:val="26"/>
          <w:szCs w:val="26"/>
        </w:rPr>
        <w:t xml:space="preserve">ской деятельности) компетенций;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>приумножение личного (субъектного) опыта, а также приобретение опыта самостоятельной профессиональной деятельности.</w:t>
      </w:r>
    </w:p>
    <w:p w:rsidR="00311639" w:rsidRPr="00723D0B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723D0B">
        <w:rPr>
          <w:rFonts w:ascii="Times New Roman" w:eastAsia="HiddenHorzOCR" w:hAnsi="Times New Roman" w:cs="Times New Roman"/>
          <w:sz w:val="26"/>
          <w:szCs w:val="26"/>
        </w:rPr>
        <w:t xml:space="preserve">В период </w:t>
      </w:r>
      <w:r w:rsidR="003560A0" w:rsidRPr="003560A0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3560A0" w:rsidRPr="00723D0B">
        <w:rPr>
          <w:rFonts w:ascii="Times New Roman" w:eastAsia="HiddenHorzOCR" w:hAnsi="Times New Roman" w:cs="Times New Roman"/>
          <w:sz w:val="26"/>
          <w:szCs w:val="26"/>
        </w:rPr>
        <w:t xml:space="preserve"> 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>педагогической практики в круг обязанностей студентов входило:</w:t>
      </w:r>
    </w:p>
    <w:p w:rsidR="00311639" w:rsidRPr="00723D0B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723D0B">
        <w:rPr>
          <w:rFonts w:ascii="Times New Roman" w:eastAsia="HiddenHorzOCR" w:hAnsi="Times New Roman" w:cs="Times New Roman"/>
          <w:sz w:val="26"/>
          <w:szCs w:val="26"/>
        </w:rPr>
        <w:t>-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ab/>
        <w:t>изучение школьной документации (Устав, должностные инструкции, планы учебной и воспитательной работы);</w:t>
      </w:r>
    </w:p>
    <w:p w:rsidR="00311639" w:rsidRPr="00311639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 w:rsidRPr="00723D0B">
        <w:rPr>
          <w:rFonts w:ascii="Times New Roman" w:eastAsia="HiddenHorzOCR" w:hAnsi="Times New Roman" w:cs="Times New Roman"/>
          <w:sz w:val="26"/>
          <w:szCs w:val="26"/>
        </w:rPr>
        <w:t>-</w:t>
      </w:r>
      <w:r w:rsidRPr="00723D0B">
        <w:rPr>
          <w:rFonts w:ascii="Times New Roman" w:eastAsia="HiddenHorzOCR" w:hAnsi="Times New Roman" w:cs="Times New Roman"/>
          <w:sz w:val="26"/>
          <w:szCs w:val="26"/>
        </w:rPr>
        <w:tab/>
        <w:t>изучение нормативных и рабочих документов, отражающих работу учителя-предметника и классного руководителя (образовательный стандарт, рабочая программа, тематическое планирование,</w:t>
      </w:r>
      <w:r w:rsidRPr="00311639">
        <w:rPr>
          <w:rFonts w:ascii="Times New Roman" w:eastAsia="HiddenHorzOCR" w:hAnsi="Times New Roman" w:cs="Times New Roman"/>
          <w:sz w:val="26"/>
          <w:szCs w:val="26"/>
        </w:rPr>
        <w:t xml:space="preserve"> план внеурочной и воспитательной работы, классный журнал);</w:t>
      </w:r>
    </w:p>
    <w:p w:rsidR="00311639" w:rsidRPr="00311639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</w:t>
      </w:r>
      <w:r>
        <w:rPr>
          <w:rFonts w:ascii="Times New Roman" w:eastAsia="HiddenHorzOCR" w:hAnsi="Times New Roman" w:cs="Times New Roman"/>
          <w:sz w:val="26"/>
          <w:szCs w:val="26"/>
        </w:rPr>
        <w:tab/>
      </w:r>
      <w:r w:rsidRPr="00311639">
        <w:rPr>
          <w:rFonts w:ascii="Times New Roman" w:eastAsia="HiddenHorzOCR" w:hAnsi="Times New Roman" w:cs="Times New Roman"/>
          <w:sz w:val="26"/>
          <w:szCs w:val="26"/>
        </w:rPr>
        <w:t>ведение дневника практики;</w:t>
      </w:r>
    </w:p>
    <w:p w:rsidR="00311639" w:rsidRPr="00311639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</w:t>
      </w:r>
      <w:r>
        <w:rPr>
          <w:rFonts w:ascii="Times New Roman" w:eastAsia="HiddenHorzOCR" w:hAnsi="Times New Roman" w:cs="Times New Roman"/>
          <w:sz w:val="26"/>
          <w:szCs w:val="26"/>
        </w:rPr>
        <w:tab/>
      </w:r>
      <w:r w:rsidRPr="00311639">
        <w:rPr>
          <w:rFonts w:ascii="Times New Roman" w:eastAsia="HiddenHorzOCR" w:hAnsi="Times New Roman" w:cs="Times New Roman"/>
          <w:sz w:val="26"/>
          <w:szCs w:val="26"/>
        </w:rPr>
        <w:t>подборка и разработка дидактического материала к урокам, проектирование уроков и оформление технологических карт;</w:t>
      </w:r>
    </w:p>
    <w:p w:rsidR="00311639" w:rsidRPr="00311639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</w:t>
      </w:r>
      <w:r>
        <w:rPr>
          <w:rFonts w:ascii="Times New Roman" w:eastAsia="HiddenHorzOCR" w:hAnsi="Times New Roman" w:cs="Times New Roman"/>
          <w:sz w:val="26"/>
          <w:szCs w:val="26"/>
        </w:rPr>
        <w:tab/>
      </w:r>
      <w:r w:rsidRPr="00311639">
        <w:rPr>
          <w:rFonts w:ascii="Times New Roman" w:eastAsia="HiddenHorzOCR" w:hAnsi="Times New Roman" w:cs="Times New Roman"/>
          <w:sz w:val="26"/>
          <w:szCs w:val="26"/>
        </w:rPr>
        <w:t>организация и проведение воспитательных мероприятий;</w:t>
      </w:r>
    </w:p>
    <w:p w:rsidR="00311639" w:rsidRPr="00311639" w:rsidRDefault="00311639" w:rsidP="0031163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>-</w:t>
      </w:r>
      <w:r>
        <w:rPr>
          <w:rFonts w:ascii="Times New Roman" w:eastAsia="HiddenHorzOCR" w:hAnsi="Times New Roman" w:cs="Times New Roman"/>
          <w:sz w:val="26"/>
          <w:szCs w:val="26"/>
        </w:rPr>
        <w:tab/>
      </w:r>
      <w:r w:rsidRPr="00311639">
        <w:rPr>
          <w:rFonts w:ascii="Times New Roman" w:eastAsia="HiddenHorzOCR" w:hAnsi="Times New Roman" w:cs="Times New Roman"/>
          <w:sz w:val="26"/>
          <w:szCs w:val="26"/>
        </w:rPr>
        <w:t>подготовка отчетной документации по практике.</w:t>
      </w:r>
    </w:p>
    <w:p w:rsidR="00E12C65" w:rsidRPr="00FC3556" w:rsidRDefault="001431F2" w:rsidP="00143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76F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В ходе </w:t>
      </w:r>
      <w:r w:rsidR="003560A0" w:rsidRPr="003560A0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3560A0" w:rsidRPr="005B76F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 </w:t>
      </w:r>
      <w:r w:rsidRPr="005B76FB">
        <w:rPr>
          <w:rFonts w:ascii="Times New Roman" w:eastAsia="HiddenHorzOCR" w:hAnsi="Times New Roman" w:cs="Times New Roman"/>
          <w:color w:val="000000"/>
          <w:sz w:val="26"/>
          <w:szCs w:val="26"/>
        </w:rPr>
        <w:t xml:space="preserve">педагогической практики </w:t>
      </w:r>
      <w:r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>с руководителем практики от университета была согласована индивидуальная образовательная траектория студента-практиканта: разработано индивидуальное задание (самоанализ урока иностранного языка)</w:t>
      </w:r>
      <w:r w:rsidR="00E12C65"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</w:t>
      </w:r>
      <w:r w:rsidR="005B76FB"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</w:t>
      </w:r>
      <w:r w:rsidR="00E12C65"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планируемы</w:t>
      </w:r>
      <w:r w:rsidR="005B76FB"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>е результаты</w:t>
      </w:r>
      <w:r w:rsidR="00E12C65" w:rsidRPr="005B7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2C65" w:rsidRPr="00FC3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практики.</w:t>
      </w:r>
    </w:p>
    <w:p w:rsidR="008E637F" w:rsidRDefault="008E637F" w:rsidP="008E637F">
      <w:pPr>
        <w:tabs>
          <w:tab w:val="left" w:pos="6285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556">
        <w:rPr>
          <w:rFonts w:ascii="Times New Roman" w:hAnsi="Times New Roman" w:cs="Times New Roman"/>
          <w:sz w:val="26"/>
          <w:szCs w:val="26"/>
        </w:rPr>
        <w:t>Студент(ка) ___________________________________________________</w:t>
      </w:r>
      <w:r w:rsidR="00FC3556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637F">
        <w:rPr>
          <w:rFonts w:ascii="Times New Roman" w:hAnsi="Times New Roman" w:cs="Times New Roman"/>
          <w:sz w:val="18"/>
          <w:szCs w:val="18"/>
        </w:rPr>
        <w:t>Фамилия Имя Отчество</w:t>
      </w:r>
    </w:p>
    <w:p w:rsidR="008E637F" w:rsidRPr="00FC3556" w:rsidRDefault="008E637F" w:rsidP="008E637F">
      <w:pPr>
        <w:tabs>
          <w:tab w:val="left" w:pos="628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3556">
        <w:rPr>
          <w:rFonts w:ascii="Times New Roman" w:hAnsi="Times New Roman" w:cs="Times New Roman"/>
          <w:sz w:val="26"/>
          <w:szCs w:val="26"/>
        </w:rPr>
        <w:t>за время прохождения практики проявил(а) себя следующим образом:</w:t>
      </w:r>
    </w:p>
    <w:p w:rsidR="008E637F" w:rsidRPr="00DA3E33" w:rsidRDefault="008E637F" w:rsidP="008E637F">
      <w:pPr>
        <w:tabs>
          <w:tab w:val="left" w:pos="62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130" w:rsidRDefault="00180130" w:rsidP="004C315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5835">
        <w:rPr>
          <w:rFonts w:ascii="Times New Roman" w:hAnsi="Times New Roman"/>
          <w:sz w:val="26"/>
          <w:szCs w:val="26"/>
        </w:rPr>
        <w:t xml:space="preserve">В результате </w:t>
      </w:r>
      <w:r w:rsidR="003560A0" w:rsidRPr="003560A0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3560A0" w:rsidRPr="00015835">
        <w:rPr>
          <w:rFonts w:ascii="Times New Roman" w:eastAsia="Times New Roman" w:hAnsi="Times New Roman"/>
          <w:sz w:val="26"/>
          <w:szCs w:val="26"/>
        </w:rPr>
        <w:t xml:space="preserve"> </w:t>
      </w:r>
      <w:r w:rsidRPr="00015835">
        <w:rPr>
          <w:rFonts w:ascii="Times New Roman" w:eastAsia="Times New Roman" w:hAnsi="Times New Roman"/>
          <w:sz w:val="26"/>
          <w:szCs w:val="26"/>
        </w:rPr>
        <w:t>педагогической</w:t>
      </w:r>
      <w:r w:rsidRPr="00015835">
        <w:rPr>
          <w:rFonts w:ascii="Times New Roman" w:hAnsi="Times New Roman"/>
          <w:sz w:val="26"/>
          <w:szCs w:val="26"/>
        </w:rPr>
        <w:t xml:space="preserve"> практики в </w:t>
      </w:r>
      <w:r>
        <w:rPr>
          <w:rFonts w:ascii="Times New Roman" w:hAnsi="Times New Roman"/>
          <w:sz w:val="26"/>
          <w:szCs w:val="26"/>
        </w:rPr>
        <w:t>образовательном учреждении</w:t>
      </w:r>
      <w:r w:rsidRPr="00015835">
        <w:rPr>
          <w:rFonts w:ascii="Times New Roman" w:hAnsi="Times New Roman"/>
          <w:sz w:val="26"/>
          <w:szCs w:val="26"/>
        </w:rPr>
        <w:t xml:space="preserve"> </w:t>
      </w:r>
      <w:r w:rsidRPr="00180130">
        <w:rPr>
          <w:rFonts w:ascii="Times New Roman" w:hAnsi="Times New Roman" w:cs="Times New Roman"/>
          <w:sz w:val="26"/>
          <w:szCs w:val="26"/>
        </w:rPr>
        <w:t xml:space="preserve">студент(ка) </w:t>
      </w:r>
      <w:r w:rsidR="004C3155">
        <w:rPr>
          <w:rFonts w:ascii="Times New Roman" w:hAnsi="Times New Roman" w:cs="Times New Roman"/>
          <w:sz w:val="26"/>
          <w:szCs w:val="26"/>
        </w:rPr>
        <w:t>про</w:t>
      </w:r>
      <w:r w:rsidRPr="00015835">
        <w:rPr>
          <w:rFonts w:ascii="Times New Roman" w:hAnsi="Times New Roman"/>
          <w:sz w:val="26"/>
          <w:szCs w:val="26"/>
        </w:rPr>
        <w:t>демонстрирова</w:t>
      </w:r>
      <w:r w:rsidR="004C3155">
        <w:rPr>
          <w:rFonts w:ascii="Times New Roman" w:hAnsi="Times New Roman"/>
          <w:sz w:val="26"/>
          <w:szCs w:val="26"/>
        </w:rPr>
        <w:t>л(а)</w:t>
      </w:r>
      <w:r w:rsidRPr="00015835">
        <w:rPr>
          <w:rFonts w:ascii="Times New Roman" w:hAnsi="Times New Roman"/>
          <w:sz w:val="26"/>
          <w:szCs w:val="26"/>
        </w:rPr>
        <w:t xml:space="preserve"> следующие результаты:</w:t>
      </w:r>
    </w:p>
    <w:p w:rsidR="004C3155" w:rsidRDefault="004C3155" w:rsidP="004C315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556">
        <w:rPr>
          <w:rFonts w:ascii="Times New Roman" w:hAnsi="Times New Roman"/>
          <w:b/>
          <w:sz w:val="26"/>
          <w:szCs w:val="26"/>
        </w:rPr>
        <w:t>знания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155" w:rsidRDefault="00FC3556" w:rsidP="004C315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556">
        <w:rPr>
          <w:rFonts w:ascii="Times New Roman" w:hAnsi="Times New Roman"/>
          <w:b/>
          <w:sz w:val="26"/>
          <w:szCs w:val="26"/>
        </w:rPr>
        <w:t>владения</w:t>
      </w:r>
      <w:r w:rsidR="004C3155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155" w:rsidRPr="00015835" w:rsidRDefault="004C3155" w:rsidP="004C3155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3556">
        <w:rPr>
          <w:rFonts w:ascii="Times New Roman" w:hAnsi="Times New Roman"/>
          <w:b/>
          <w:sz w:val="26"/>
          <w:szCs w:val="26"/>
        </w:rPr>
        <w:t>навыки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CD9">
        <w:rPr>
          <w:rFonts w:ascii="Times New Roman" w:hAnsi="Times New Roman"/>
          <w:sz w:val="26"/>
          <w:szCs w:val="26"/>
        </w:rPr>
        <w:t>_________________(См.: Приложение)</w:t>
      </w:r>
    </w:p>
    <w:p w:rsidR="00182B7B" w:rsidRDefault="00F1670D" w:rsidP="00182B7B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3F8">
        <w:rPr>
          <w:rFonts w:ascii="Times New Roman" w:hAnsi="Times New Roman" w:cs="Times New Roman"/>
          <w:sz w:val="26"/>
          <w:szCs w:val="26"/>
        </w:rPr>
        <w:t xml:space="preserve">В соответствии с программой </w:t>
      </w:r>
      <w:r w:rsidR="003560A0" w:rsidRPr="003560A0">
        <w:rPr>
          <w:rFonts w:ascii="Times New Roman" w:hAnsi="Times New Roman" w:cs="Times New Roman"/>
          <w:sz w:val="26"/>
          <w:szCs w:val="26"/>
        </w:rPr>
        <w:t>производственной</w:t>
      </w:r>
      <w:r w:rsidR="003560A0" w:rsidRPr="008123F8">
        <w:rPr>
          <w:rFonts w:ascii="Times New Roman" w:hAnsi="Times New Roman" w:cs="Times New Roman"/>
          <w:sz w:val="26"/>
          <w:szCs w:val="26"/>
        </w:rPr>
        <w:t xml:space="preserve"> </w:t>
      </w:r>
      <w:r w:rsidRPr="008123F8">
        <w:rPr>
          <w:rFonts w:ascii="Times New Roman" w:hAnsi="Times New Roman" w:cs="Times New Roman"/>
          <w:sz w:val="26"/>
          <w:szCs w:val="26"/>
        </w:rPr>
        <w:t>педагогической практики и с достигнутыми результатами</w:t>
      </w:r>
      <w:r w:rsidR="00E12C65" w:rsidRPr="008123F8">
        <w:rPr>
          <w:rFonts w:ascii="Times New Roman" w:hAnsi="Times New Roman" w:cs="Times New Roman"/>
          <w:sz w:val="26"/>
          <w:szCs w:val="26"/>
        </w:rPr>
        <w:t xml:space="preserve"> оцени</w:t>
      </w:r>
      <w:r w:rsidRPr="008123F8">
        <w:rPr>
          <w:rFonts w:ascii="Times New Roman" w:hAnsi="Times New Roman" w:cs="Times New Roman"/>
          <w:sz w:val="26"/>
          <w:szCs w:val="26"/>
        </w:rPr>
        <w:t>ть</w:t>
      </w:r>
      <w:r w:rsidR="00E12C65" w:rsidRPr="008123F8">
        <w:rPr>
          <w:rFonts w:ascii="Times New Roman" w:hAnsi="Times New Roman" w:cs="Times New Roman"/>
          <w:sz w:val="26"/>
          <w:szCs w:val="26"/>
        </w:rPr>
        <w:t xml:space="preserve"> уровень сформированности </w:t>
      </w:r>
      <w:r w:rsidRPr="008123F8">
        <w:rPr>
          <w:rFonts w:ascii="Times New Roman" w:hAnsi="Times New Roman" w:cs="Times New Roman"/>
          <w:sz w:val="26"/>
          <w:szCs w:val="26"/>
        </w:rPr>
        <w:t>общепрофессиональных, профессиональны</w:t>
      </w:r>
      <w:r w:rsidR="00182B7B">
        <w:rPr>
          <w:rFonts w:ascii="Times New Roman" w:hAnsi="Times New Roman" w:cs="Times New Roman"/>
          <w:sz w:val="26"/>
          <w:szCs w:val="26"/>
        </w:rPr>
        <w:t>х и специальных</w:t>
      </w:r>
      <w:r w:rsidRPr="008123F8">
        <w:rPr>
          <w:rFonts w:ascii="Times New Roman" w:hAnsi="Times New Roman" w:cs="Times New Roman"/>
          <w:sz w:val="26"/>
          <w:szCs w:val="26"/>
        </w:rPr>
        <w:t xml:space="preserve"> компетенций </w:t>
      </w:r>
      <w:r w:rsidR="00182B7B">
        <w:rPr>
          <w:rFonts w:ascii="Times New Roman" w:hAnsi="Times New Roman" w:cs="Times New Roman"/>
          <w:sz w:val="26"/>
          <w:szCs w:val="26"/>
        </w:rPr>
        <w:t>студента (ки) ____________________________________________________________________</w:t>
      </w:r>
    </w:p>
    <w:p w:rsidR="00182B7B" w:rsidRPr="00182B7B" w:rsidRDefault="00182B7B" w:rsidP="00182B7B">
      <w:pPr>
        <w:tabs>
          <w:tab w:val="left" w:pos="751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2B7B">
        <w:rPr>
          <w:rFonts w:ascii="Times New Roman" w:hAnsi="Times New Roman" w:cs="Times New Roman"/>
          <w:sz w:val="18"/>
          <w:szCs w:val="18"/>
        </w:rPr>
        <w:t>Фамилия Имя Отчество</w:t>
      </w:r>
    </w:p>
    <w:p w:rsidR="00E12C65" w:rsidRPr="00606D3B" w:rsidRDefault="00F1670D" w:rsidP="00182B7B">
      <w:pPr>
        <w:tabs>
          <w:tab w:val="left" w:pos="7515"/>
        </w:tabs>
        <w:spacing w:after="0" w:line="240" w:lineRule="auto"/>
        <w:jc w:val="both"/>
      </w:pPr>
      <w:r w:rsidRPr="008123F8">
        <w:rPr>
          <w:rFonts w:ascii="Times New Roman" w:hAnsi="Times New Roman" w:cs="Times New Roman"/>
          <w:sz w:val="26"/>
          <w:szCs w:val="26"/>
        </w:rPr>
        <w:t>можно следующим образом</w:t>
      </w:r>
      <w:r w:rsidR="008123F8">
        <w:rPr>
          <w:rStyle w:val="FootnoteReference"/>
        </w:rPr>
        <w:footnoteReference w:id="1"/>
      </w:r>
      <w:r w:rsidR="008123F8">
        <w:t>:</w:t>
      </w:r>
    </w:p>
    <w:p w:rsidR="00AB10C9" w:rsidRPr="00606D3B" w:rsidRDefault="00AB10C9" w:rsidP="00182B7B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850"/>
        <w:gridCol w:w="4111"/>
        <w:gridCol w:w="816"/>
      </w:tblGrid>
      <w:tr w:rsidR="00140FBF" w:rsidRPr="00140FBF" w:rsidTr="000300EA">
        <w:tc>
          <w:tcPr>
            <w:tcW w:w="4112" w:type="dxa"/>
          </w:tcPr>
          <w:p w:rsidR="00140FBF" w:rsidRPr="00140FBF" w:rsidRDefault="00140FBF" w:rsidP="00140FBF">
            <w:pPr>
              <w:pStyle w:val="NormalWeb"/>
              <w:jc w:val="center"/>
              <w:rPr>
                <w:b/>
              </w:rPr>
            </w:pPr>
            <w:r w:rsidRPr="00140FBF">
              <w:rPr>
                <w:b/>
              </w:rPr>
              <w:t>Компетенция</w:t>
            </w:r>
          </w:p>
        </w:tc>
        <w:tc>
          <w:tcPr>
            <w:tcW w:w="850" w:type="dxa"/>
          </w:tcPr>
          <w:p w:rsidR="00140FBF" w:rsidRPr="00140FBF" w:rsidRDefault="00140FBF" w:rsidP="00140FBF">
            <w:pPr>
              <w:pStyle w:val="NormalWeb"/>
              <w:jc w:val="center"/>
              <w:rPr>
                <w:b/>
              </w:rPr>
            </w:pPr>
            <w:r w:rsidRPr="00140FBF">
              <w:rPr>
                <w:b/>
              </w:rPr>
              <w:t>Балл</w:t>
            </w:r>
          </w:p>
        </w:tc>
        <w:tc>
          <w:tcPr>
            <w:tcW w:w="4111" w:type="dxa"/>
          </w:tcPr>
          <w:p w:rsidR="00140FBF" w:rsidRPr="00140FBF" w:rsidRDefault="00140FBF" w:rsidP="00140FBF">
            <w:pPr>
              <w:pStyle w:val="NormalWeb"/>
              <w:jc w:val="center"/>
              <w:rPr>
                <w:b/>
              </w:rPr>
            </w:pPr>
            <w:r w:rsidRPr="00140FBF">
              <w:rPr>
                <w:b/>
              </w:rPr>
              <w:t>Компетенция</w:t>
            </w:r>
          </w:p>
        </w:tc>
        <w:tc>
          <w:tcPr>
            <w:tcW w:w="816" w:type="dxa"/>
          </w:tcPr>
          <w:p w:rsidR="00140FBF" w:rsidRPr="00140FBF" w:rsidRDefault="00140FBF" w:rsidP="00140FBF">
            <w:pPr>
              <w:pStyle w:val="NormalWeb"/>
              <w:jc w:val="center"/>
              <w:rPr>
                <w:b/>
              </w:rPr>
            </w:pPr>
            <w:r w:rsidRPr="00140FBF">
              <w:rPr>
                <w:b/>
              </w:rPr>
              <w:t>Балл</w:t>
            </w:r>
          </w:p>
        </w:tc>
      </w:tr>
      <w:tr w:rsidR="00140FBF" w:rsidTr="000300EA">
        <w:tc>
          <w:tcPr>
            <w:tcW w:w="4112" w:type="dxa"/>
          </w:tcPr>
          <w:p w:rsidR="00140FBF" w:rsidRDefault="00140FBF" w:rsidP="00F1670D">
            <w:pPr>
              <w:pStyle w:val="NormalWeb"/>
            </w:pPr>
            <w:r>
              <w:t>готовность сознавать социальную значимость своей будущей профессии, обладать мотивацией к осуществлению профессиональной деятельности (ОПК-1)</w:t>
            </w:r>
          </w:p>
        </w:tc>
        <w:tc>
          <w:tcPr>
            <w:tcW w:w="850" w:type="dxa"/>
          </w:tcPr>
          <w:p w:rsidR="00140FBF" w:rsidRDefault="00140FBF" w:rsidP="00F1670D">
            <w:pPr>
              <w:pStyle w:val="NormalWeb"/>
            </w:pPr>
          </w:p>
        </w:tc>
        <w:tc>
          <w:tcPr>
            <w:tcW w:w="4111" w:type="dxa"/>
          </w:tcPr>
          <w:p w:rsidR="00140FBF" w:rsidRDefault="0080674C" w:rsidP="0080674C">
            <w:pPr>
              <w:pStyle w:val="NormalWeb"/>
            </w:pPr>
            <w:r>
              <w:t>способность решать задачи воспитания и духовно-нравственного развития обучающихся в учебной и внеучебной деятельности (ПК-3)</w:t>
            </w:r>
          </w:p>
        </w:tc>
        <w:tc>
          <w:tcPr>
            <w:tcW w:w="816" w:type="dxa"/>
          </w:tcPr>
          <w:p w:rsidR="00140FBF" w:rsidRDefault="00140FBF" w:rsidP="00F1670D">
            <w:pPr>
              <w:pStyle w:val="NormalWeb"/>
            </w:pPr>
          </w:p>
        </w:tc>
      </w:tr>
      <w:tr w:rsidR="00140FBF" w:rsidTr="000300EA">
        <w:tc>
          <w:tcPr>
            <w:tcW w:w="4112" w:type="dxa"/>
          </w:tcPr>
          <w:p w:rsidR="00140FBF" w:rsidRDefault="00140FBF" w:rsidP="00F1670D">
            <w:pPr>
              <w:pStyle w:val="NormalWeb"/>
            </w:pPr>
            <w:r>
              <w:lastRenderedPageBreak/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</w:t>
            </w:r>
          </w:p>
        </w:tc>
        <w:tc>
          <w:tcPr>
            <w:tcW w:w="850" w:type="dxa"/>
          </w:tcPr>
          <w:p w:rsidR="00140FBF" w:rsidRDefault="00140FBF" w:rsidP="00F1670D">
            <w:pPr>
              <w:pStyle w:val="NormalWeb"/>
            </w:pPr>
          </w:p>
        </w:tc>
        <w:tc>
          <w:tcPr>
            <w:tcW w:w="4111" w:type="dxa"/>
          </w:tcPr>
          <w:p w:rsidR="00140FBF" w:rsidRDefault="0080674C" w:rsidP="0080674C">
            <w:pPr>
              <w:pStyle w:val="NormalWeb"/>
            </w:pPr>
            <w:r>
              <w:t>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предмета (ПК-4)</w:t>
            </w:r>
          </w:p>
        </w:tc>
        <w:tc>
          <w:tcPr>
            <w:tcW w:w="816" w:type="dxa"/>
          </w:tcPr>
          <w:p w:rsidR="00140FBF" w:rsidRDefault="00140FBF" w:rsidP="00F1670D">
            <w:pPr>
              <w:pStyle w:val="NormalWeb"/>
            </w:pPr>
          </w:p>
        </w:tc>
      </w:tr>
      <w:tr w:rsidR="00140FBF" w:rsidTr="000300EA">
        <w:tc>
          <w:tcPr>
            <w:tcW w:w="4112" w:type="dxa"/>
          </w:tcPr>
          <w:p w:rsidR="00140FBF" w:rsidRPr="007C4A2D" w:rsidRDefault="00676F2D" w:rsidP="0080674C">
            <w:pPr>
              <w:pStyle w:val="NormalWeb"/>
            </w:pPr>
            <w:r>
              <w:t>способность использовать языковые средства для достижения коммуникативных целей в конкретной ситуации общения на изучаемом иностранном языке (СК-6)</w:t>
            </w:r>
          </w:p>
        </w:tc>
        <w:tc>
          <w:tcPr>
            <w:tcW w:w="850" w:type="dxa"/>
          </w:tcPr>
          <w:p w:rsidR="00140FBF" w:rsidRDefault="00140FBF" w:rsidP="00F1670D">
            <w:pPr>
              <w:pStyle w:val="NormalWeb"/>
            </w:pPr>
          </w:p>
        </w:tc>
        <w:tc>
          <w:tcPr>
            <w:tcW w:w="4111" w:type="dxa"/>
          </w:tcPr>
          <w:p w:rsidR="00140FBF" w:rsidRDefault="0080674C" w:rsidP="0080674C">
            <w:pPr>
              <w:pStyle w:val="NormalWeb"/>
            </w:pPr>
            <w:r>
              <w:t>готовность к взаимодействию с участниками образовательного процесса (ПК-6)</w:t>
            </w:r>
          </w:p>
        </w:tc>
        <w:tc>
          <w:tcPr>
            <w:tcW w:w="816" w:type="dxa"/>
          </w:tcPr>
          <w:p w:rsidR="00140FBF" w:rsidRDefault="00140FBF" w:rsidP="00F1670D">
            <w:pPr>
              <w:pStyle w:val="NormalWeb"/>
            </w:pPr>
          </w:p>
        </w:tc>
      </w:tr>
      <w:tr w:rsidR="00140FBF" w:rsidTr="000300EA">
        <w:tc>
          <w:tcPr>
            <w:tcW w:w="4112" w:type="dxa"/>
          </w:tcPr>
          <w:p w:rsidR="00140FBF" w:rsidRDefault="0080674C" w:rsidP="0080674C">
            <w:pPr>
              <w:pStyle w:val="NormalWeb"/>
            </w:pPr>
            <w:r>
              <w:t>готовность реализовывать образовательные программы по предмету в соответствии с требованиями образовательных стандартов (ПК-1)</w:t>
            </w:r>
          </w:p>
        </w:tc>
        <w:tc>
          <w:tcPr>
            <w:tcW w:w="850" w:type="dxa"/>
          </w:tcPr>
          <w:p w:rsidR="00140FBF" w:rsidRDefault="00140FBF" w:rsidP="00F1670D">
            <w:pPr>
              <w:pStyle w:val="NormalWeb"/>
            </w:pPr>
          </w:p>
        </w:tc>
        <w:tc>
          <w:tcPr>
            <w:tcW w:w="4111" w:type="dxa"/>
          </w:tcPr>
          <w:p w:rsidR="00140FBF" w:rsidRDefault="0080674C" w:rsidP="0080674C">
            <w:pPr>
              <w:pStyle w:val="NormalWeb"/>
            </w:pPr>
            <w:r>
              <w:t>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</w:t>
            </w:r>
          </w:p>
        </w:tc>
        <w:tc>
          <w:tcPr>
            <w:tcW w:w="816" w:type="dxa"/>
          </w:tcPr>
          <w:p w:rsidR="00140FBF" w:rsidRDefault="00140FBF" w:rsidP="00F1670D">
            <w:pPr>
              <w:pStyle w:val="NormalWeb"/>
            </w:pPr>
          </w:p>
        </w:tc>
      </w:tr>
      <w:tr w:rsidR="00140FBF" w:rsidTr="000300EA">
        <w:tc>
          <w:tcPr>
            <w:tcW w:w="4112" w:type="dxa"/>
          </w:tcPr>
          <w:p w:rsidR="00140FBF" w:rsidRDefault="0080674C" w:rsidP="0080674C">
            <w:pPr>
              <w:pStyle w:val="NormalWeb"/>
            </w:pPr>
            <w:r>
              <w:t>способность использовать современные методы и технологии обучения и диагностики (ПК-2)</w:t>
            </w:r>
          </w:p>
        </w:tc>
        <w:tc>
          <w:tcPr>
            <w:tcW w:w="850" w:type="dxa"/>
          </w:tcPr>
          <w:p w:rsidR="00140FBF" w:rsidRDefault="00140FBF" w:rsidP="00F1670D">
            <w:pPr>
              <w:pStyle w:val="NormalWeb"/>
            </w:pPr>
          </w:p>
        </w:tc>
        <w:tc>
          <w:tcPr>
            <w:tcW w:w="4111" w:type="dxa"/>
          </w:tcPr>
          <w:p w:rsidR="00140FBF" w:rsidRDefault="00676F2D" w:rsidP="003C7C67">
            <w:pPr>
              <w:spacing w:after="200"/>
              <w:contextualSpacing/>
            </w:pPr>
            <w:r w:rsidRPr="00482542">
              <w:rPr>
                <w:rFonts w:ascii="Times New Roman" w:hAnsi="Times New Roman"/>
                <w:sz w:val="24"/>
                <w:szCs w:val="24"/>
              </w:rPr>
              <w:t>способность проектировать индивидуальные образовательные маршруты обучающихся (ПК-9)</w:t>
            </w:r>
          </w:p>
        </w:tc>
        <w:tc>
          <w:tcPr>
            <w:tcW w:w="816" w:type="dxa"/>
          </w:tcPr>
          <w:p w:rsidR="00140FBF" w:rsidRDefault="00140FBF" w:rsidP="00F1670D">
            <w:pPr>
              <w:pStyle w:val="NormalWeb"/>
            </w:pPr>
          </w:p>
        </w:tc>
      </w:tr>
    </w:tbl>
    <w:p w:rsidR="00E5655B" w:rsidRDefault="00E5655B" w:rsidP="00E565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655B" w:rsidRPr="007C4A2D" w:rsidRDefault="00E5655B" w:rsidP="00E5655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Итоговый балл _______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4A2D">
        <w:rPr>
          <w:rFonts w:ascii="Times New Roman" w:hAnsi="Times New Roman" w:cs="Times New Roman"/>
          <w:sz w:val="26"/>
          <w:szCs w:val="26"/>
        </w:rPr>
        <w:t xml:space="preserve">что соответствует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 оценке.</w:t>
      </w:r>
    </w:p>
    <w:p w:rsidR="00E5655B" w:rsidRDefault="00E5655B" w:rsidP="00E5655B">
      <w:pPr>
        <w:shd w:val="clear" w:color="auto" w:fill="FFFFFF"/>
        <w:spacing w:after="0"/>
        <w:ind w:left="2832" w:hanging="989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положительной / высокой / отличной</w:t>
      </w:r>
    </w:p>
    <w:p w:rsidR="007C4A2D" w:rsidRPr="00E5655B" w:rsidRDefault="007C4A2D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DA6C29" w:rsidRDefault="00DA6C29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Р</w:t>
      </w:r>
      <w:r w:rsidR="00E12C65">
        <w:rPr>
          <w:rFonts w:ascii="Times New Roman" w:hAnsi="Times New Roman" w:cs="Times New Roman"/>
          <w:b/>
          <w:sz w:val="26"/>
          <w:szCs w:val="28"/>
        </w:rPr>
        <w:t>уководител</w:t>
      </w:r>
      <w:r>
        <w:rPr>
          <w:rFonts w:ascii="Times New Roman" w:hAnsi="Times New Roman" w:cs="Times New Roman"/>
          <w:b/>
          <w:sz w:val="26"/>
          <w:szCs w:val="28"/>
        </w:rPr>
        <w:t>ь</w:t>
      </w:r>
      <w:r w:rsidR="00E11B08">
        <w:rPr>
          <w:rFonts w:ascii="Times New Roman" w:hAnsi="Times New Roman" w:cs="Times New Roman"/>
          <w:b/>
          <w:sz w:val="26"/>
          <w:szCs w:val="28"/>
        </w:rPr>
        <w:t xml:space="preserve"> практики</w:t>
      </w:r>
    </w:p>
    <w:p w:rsidR="00DA6C29" w:rsidRDefault="00E12C65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от </w:t>
      </w:r>
      <w:r w:rsidR="00DA6C29">
        <w:rPr>
          <w:rFonts w:ascii="Times New Roman" w:hAnsi="Times New Roman" w:cs="Times New Roman"/>
          <w:b/>
          <w:sz w:val="26"/>
          <w:szCs w:val="28"/>
        </w:rPr>
        <w:t>__________________________</w:t>
      </w:r>
      <w:r w:rsidR="00E11B08">
        <w:rPr>
          <w:rFonts w:ascii="Times New Roman" w:hAnsi="Times New Roman" w:cs="Times New Roman"/>
          <w:b/>
          <w:sz w:val="26"/>
          <w:szCs w:val="28"/>
        </w:rPr>
        <w:t>:</w:t>
      </w:r>
    </w:p>
    <w:p w:rsidR="00E11B08" w:rsidRDefault="00E11B08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11B08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E12C65" w:rsidRPr="00E11B08">
        <w:rPr>
          <w:rFonts w:ascii="Times New Roman" w:hAnsi="Times New Roman" w:cs="Times New Roman"/>
          <w:sz w:val="18"/>
          <w:szCs w:val="18"/>
        </w:rPr>
        <w:t>организации</w:t>
      </w:r>
      <w:r w:rsidR="00E12C65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E11B08" w:rsidRDefault="00E11B08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______________________________            _________________ / _________________</w:t>
      </w:r>
    </w:p>
    <w:p w:rsidR="007A16AE" w:rsidRDefault="00E11B08" w:rsidP="00DA6C2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11B08">
        <w:rPr>
          <w:rFonts w:ascii="Times New Roman" w:hAnsi="Times New Roman" w:cs="Times New Roman"/>
          <w:sz w:val="18"/>
          <w:szCs w:val="18"/>
        </w:rPr>
        <w:t>до</w:t>
      </w:r>
      <w:r w:rsidR="00E12C65" w:rsidRPr="00E11B08">
        <w:rPr>
          <w:rFonts w:ascii="Times New Roman" w:hAnsi="Times New Roman" w:cs="Times New Roman"/>
          <w:sz w:val="18"/>
          <w:szCs w:val="18"/>
        </w:rPr>
        <w:t>лжност</w:t>
      </w:r>
      <w:r w:rsidRPr="00E11B08">
        <w:rPr>
          <w:rFonts w:ascii="Times New Roman" w:hAnsi="Times New Roman" w:cs="Times New Roman"/>
          <w:sz w:val="18"/>
          <w:szCs w:val="18"/>
        </w:rPr>
        <w:t>ь</w:t>
      </w:r>
      <w:r w:rsidR="00DA6C29" w:rsidRPr="00E11B0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B438BC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подпись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ФИО</w:t>
      </w:r>
    </w:p>
    <w:p w:rsidR="007C0C8E" w:rsidRDefault="007C0C8E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7C0C8E" w:rsidRDefault="007C0C8E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C107E0" w:rsidRDefault="007C0C8E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М.П.</w:t>
      </w:r>
    </w:p>
    <w:p w:rsidR="00C107E0" w:rsidRDefault="00C107E0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C107E0" w:rsidRPr="00C107E0" w:rsidRDefault="00C107E0" w:rsidP="00C107E0">
      <w:pPr>
        <w:pStyle w:val="ListParagraph"/>
        <w:shd w:val="clear" w:color="auto" w:fill="FFFFFF"/>
        <w:ind w:left="0" w:firstLine="709"/>
        <w:jc w:val="right"/>
        <w:rPr>
          <w:rFonts w:ascii="Times New Roman" w:hAnsi="Times New Roman"/>
          <w:b/>
        </w:rPr>
      </w:pPr>
      <w:r w:rsidRPr="00C107E0">
        <w:rPr>
          <w:rFonts w:ascii="Times New Roman" w:hAnsi="Times New Roman"/>
          <w:b/>
        </w:rPr>
        <w:lastRenderedPageBreak/>
        <w:t>Приложение</w:t>
      </w:r>
    </w:p>
    <w:p w:rsidR="00C107E0" w:rsidRPr="00C107E0" w:rsidRDefault="00C107E0" w:rsidP="00C107E0">
      <w:pPr>
        <w:pStyle w:val="ListParagraph"/>
        <w:shd w:val="clear" w:color="auto" w:fill="FFFFFF"/>
        <w:ind w:left="0" w:firstLine="709"/>
        <w:jc w:val="both"/>
        <w:rPr>
          <w:rFonts w:ascii="Times New Roman" w:hAnsi="Times New Roman"/>
        </w:rPr>
      </w:pPr>
      <w:r w:rsidRPr="00C107E0">
        <w:rPr>
          <w:rFonts w:ascii="Times New Roman" w:hAnsi="Times New Roman"/>
        </w:rPr>
        <w:t xml:space="preserve">В результате </w:t>
      </w:r>
      <w:r w:rsidR="003560A0" w:rsidRPr="003560A0">
        <w:rPr>
          <w:rFonts w:ascii="Times New Roman" w:hAnsi="Times New Roman"/>
        </w:rPr>
        <w:t>производственной</w:t>
      </w:r>
      <w:r w:rsidR="003560A0" w:rsidRPr="003560A0">
        <w:rPr>
          <w:rFonts w:ascii="Times New Roman" w:eastAsia="Times New Roman" w:hAnsi="Times New Roman"/>
        </w:rPr>
        <w:t xml:space="preserve"> </w:t>
      </w:r>
      <w:r w:rsidRPr="003560A0">
        <w:rPr>
          <w:rFonts w:ascii="Times New Roman" w:eastAsia="Times New Roman" w:hAnsi="Times New Roman"/>
        </w:rPr>
        <w:t>п</w:t>
      </w:r>
      <w:r w:rsidRPr="00C107E0">
        <w:rPr>
          <w:rFonts w:ascii="Times New Roman" w:eastAsia="Times New Roman" w:hAnsi="Times New Roman"/>
        </w:rPr>
        <w:t>едагогической</w:t>
      </w:r>
      <w:r w:rsidRPr="00C107E0">
        <w:rPr>
          <w:rFonts w:ascii="Times New Roman" w:hAnsi="Times New Roman"/>
        </w:rPr>
        <w:t xml:space="preserve"> практики в школе обучающийся должен демонстрировать следующие результаты образования: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7E0">
        <w:rPr>
          <w:rFonts w:ascii="Times New Roman" w:hAnsi="Times New Roman" w:cs="Times New Roman"/>
          <w:b/>
          <w:i/>
          <w:sz w:val="24"/>
          <w:szCs w:val="24"/>
        </w:rPr>
        <w:t>Знать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 методы педагогической диагностики;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7E0">
        <w:rPr>
          <w:rFonts w:ascii="Times New Roman" w:hAnsi="Times New Roman" w:cs="Times New Roman"/>
          <w:sz w:val="24"/>
          <w:szCs w:val="24"/>
        </w:rPr>
        <w:t>способы реализации образовательной, воспитательной и развивающей функций обучения;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7E0">
        <w:rPr>
          <w:rFonts w:ascii="Times New Roman" w:hAnsi="Times New Roman" w:cs="Times New Roman"/>
          <w:sz w:val="24"/>
          <w:szCs w:val="24"/>
        </w:rPr>
        <w:t xml:space="preserve">технологии организации развивающих видов деятельности учащихся: познавательной, трудовой, художественной, спортивной, общественной, ценностно-ориентационной, коммуникативной; 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систему планирования учителем воспитательной работы с учащимися;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структуру и содержание плана воспитательной работы;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методы, средства и формы организации воспитания учащихся;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 социальной значимости своей будущей профессии;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основы обеспечения охраны жизни и здоровья обучающихся в учебно-воспитательном процессе и внеурочной деятельности;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 возможностях региональной культурной образовательной среды для организации культурно-просветительской деятельности;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7E0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планировать и проводить уроки иностранного языка с учетом психолого-педагогических особенностей учащихся, а также их уровня обученности;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создавать на уроке рабочую обстановку, благоприятный психологический климат, располагающий к активному коммуникативному взаимодействию средствами иностранного языка;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заинтересовывать учащихся изучаемым предметом, привносить творческий характер в учебный и внеурочный процесс, поддерживать мотивацию учащихся к учению;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реализовывать учебные программы базовых курсов;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использовать языковые средства для достижения коммуникативных целей в конкретной ситуации общения на изучаемом иностранном языке;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адаптировать свою речь к условиям разновозрастных и разноуровневых групп обучаемых с целью их вовлечения в процесс оптимального иноязычного общения;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осуществлять процесс обучения с ориентацией на воспитание и развитие личности учащегося и с учетом специфики преподавания иностранного языка, его социокультурной и когнитивной ценности;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 планировать собственную деятельность по выполнению заданий учебно-педагогической практики;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наблюдать за учебно-воспитательной деятельностью учителя, анализировать ее;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наблюдать за поведением и деятельностью школьников;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протоколировать ход урока, проводить его анализ по отдельным вопросам учебно-воспитательной деятельности учителя;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lastRenderedPageBreak/>
        <w:t>- выделять применяемые в конкретной педагогической ситуации учителем методы, средства и формы организации учебно-воспитательной работы со школьниками;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подготавливать и проводить воспитательные мероприятия в области развивающих видов деятельности;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использовать отечественный и зарубежный опыт организации культурно-просветительской деятельности;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организовывать сотрудничество обучающихся и воспитанников;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организовывать и проводить со школьниками коллективно-творческие мероприятия;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нести ответственность за результаты своей профессиональной деятельности;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работать в коллективе, взаимодействовать с родителями и участниками культурно-просветительской деятельности;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07E0">
        <w:rPr>
          <w:rFonts w:ascii="Times New Roman" w:hAnsi="Times New Roman" w:cs="Times New Roman"/>
          <w:b/>
          <w:i/>
          <w:sz w:val="24"/>
          <w:szCs w:val="24"/>
        </w:rPr>
        <w:t>Владеть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способами профессионально-педагогического общения и технологиями взаимодействия со школьниками;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методами педагогической диагностики;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autoSpaceDE w:val="0"/>
        <w:spacing w:after="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C107E0">
        <w:rPr>
          <w:rFonts w:ascii="Times New Roman" w:eastAsia="HiddenHorzOCR" w:hAnsi="Times New Roman" w:cs="Times New Roman"/>
          <w:sz w:val="24"/>
          <w:szCs w:val="24"/>
        </w:rPr>
        <w:t xml:space="preserve">- технологиями организации внеурочной деятельности учащихся; 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eastAsia="HiddenHorzOCR" w:hAnsi="Times New Roman" w:cs="Times New Roman"/>
          <w:sz w:val="24"/>
          <w:szCs w:val="24"/>
        </w:rPr>
        <w:t xml:space="preserve">- </w:t>
      </w:r>
      <w:r w:rsidRPr="00C107E0">
        <w:rPr>
          <w:rFonts w:ascii="Times New Roman" w:hAnsi="Times New Roman" w:cs="Times New Roman"/>
          <w:sz w:val="24"/>
          <w:szCs w:val="24"/>
        </w:rPr>
        <w:t xml:space="preserve">основами речевой профессиональной культуры; </w:t>
      </w:r>
    </w:p>
    <w:p w:rsidR="00C107E0" w:rsidRPr="00C107E0" w:rsidRDefault="00C107E0" w:rsidP="00C10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навыками публичной речи, ведения дискуссии и полемики;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 xml:space="preserve">- одним из иностранных языков на уровне профессионального общения; 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приемами редактирования текстов профессионального и социально значимого содержания;</w:t>
      </w:r>
    </w:p>
    <w:p w:rsidR="00C107E0" w:rsidRPr="00C107E0" w:rsidRDefault="00C107E0" w:rsidP="00C107E0">
      <w:pPr>
        <w:tabs>
          <w:tab w:val="left" w:pos="3686"/>
          <w:tab w:val="right" w:leader="underscore" w:pos="1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вербальными и невербальными коммуникативными стратегиями в условиях дефицита языковых средств;</w:t>
      </w:r>
    </w:p>
    <w:p w:rsidR="00C107E0" w:rsidRPr="00C107E0" w:rsidRDefault="00C107E0" w:rsidP="00C107E0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7E0">
        <w:rPr>
          <w:rFonts w:ascii="Times New Roman" w:hAnsi="Times New Roman" w:cs="Times New Roman"/>
          <w:sz w:val="24"/>
          <w:szCs w:val="24"/>
        </w:rPr>
        <w:t>- теоретическими и практическими знаниями гуманитарных, социальных и экономических наук при решении социальных и профессиональных задач.</w:t>
      </w:r>
    </w:p>
    <w:p w:rsidR="007A16AE" w:rsidRPr="00C107E0" w:rsidRDefault="007A16AE" w:rsidP="00C107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7A16AE" w:rsidRPr="00C107E0" w:rsidSect="0056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08" w:rsidRDefault="00642408" w:rsidP="008123F8">
      <w:pPr>
        <w:spacing w:after="0" w:line="240" w:lineRule="auto"/>
      </w:pPr>
      <w:r>
        <w:separator/>
      </w:r>
    </w:p>
  </w:endnote>
  <w:endnote w:type="continuationSeparator" w:id="0">
    <w:p w:rsidR="00642408" w:rsidRDefault="00642408" w:rsidP="0081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08" w:rsidRDefault="00642408" w:rsidP="008123F8">
      <w:pPr>
        <w:spacing w:after="0" w:line="240" w:lineRule="auto"/>
      </w:pPr>
      <w:r>
        <w:separator/>
      </w:r>
    </w:p>
  </w:footnote>
  <w:footnote w:type="continuationSeparator" w:id="0">
    <w:p w:rsidR="00642408" w:rsidRDefault="00642408" w:rsidP="008123F8">
      <w:pPr>
        <w:spacing w:after="0" w:line="240" w:lineRule="auto"/>
      </w:pPr>
      <w:r>
        <w:continuationSeparator/>
      </w:r>
    </w:p>
  </w:footnote>
  <w:footnote w:id="1">
    <w:p w:rsidR="008123F8" w:rsidRDefault="008123F8" w:rsidP="008123F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В соответствующей ячейке проставляется балл, на который оценивается уровень сформированности по каждому из 10 критериев:</w:t>
      </w:r>
    </w:p>
    <w:p w:rsidR="008123F8" w:rsidRDefault="008123F8" w:rsidP="008123F8">
      <w:pPr>
        <w:pStyle w:val="FootnoteText"/>
        <w:rPr>
          <w:b/>
        </w:rPr>
      </w:pPr>
      <w:r>
        <w:rPr>
          <w:b/>
        </w:rPr>
        <w:t>2-5 баллов – положительная оценка;</w:t>
      </w:r>
    </w:p>
    <w:p w:rsidR="008123F8" w:rsidRDefault="008123F8" w:rsidP="008123F8">
      <w:pPr>
        <w:pStyle w:val="FootnoteText"/>
        <w:rPr>
          <w:b/>
        </w:rPr>
      </w:pPr>
      <w:r>
        <w:rPr>
          <w:b/>
        </w:rPr>
        <w:t>6-8 баллов – высокая оценка;</w:t>
      </w:r>
    </w:p>
    <w:p w:rsidR="008123F8" w:rsidRDefault="008123F8" w:rsidP="008123F8">
      <w:pPr>
        <w:pStyle w:val="FootnoteText"/>
      </w:pPr>
      <w:r>
        <w:rPr>
          <w:b/>
        </w:rPr>
        <w:t>9-10 баллов – отличная оценка.</w:t>
      </w:r>
    </w:p>
  </w:footnote>
  <w:footnote w:id="2">
    <w:p w:rsidR="00E5655B" w:rsidRDefault="00E5655B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3119"/>
      </w:tblGrid>
      <w:tr w:rsidR="00E5655B" w:rsidRPr="0068582F" w:rsidTr="00E5655B">
        <w:trPr>
          <w:trHeight w:val="260"/>
        </w:trPr>
        <w:tc>
          <w:tcPr>
            <w:tcW w:w="1957" w:type="dxa"/>
          </w:tcPr>
          <w:p w:rsidR="00E5655B" w:rsidRPr="00BD4C2C" w:rsidRDefault="00E5655B" w:rsidP="00F91B8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BD4C2C">
              <w:rPr>
                <w:rFonts w:ascii="Times New Roman" w:hAnsi="Times New Roman"/>
              </w:rPr>
              <w:t>-100 баллов</w:t>
            </w:r>
          </w:p>
        </w:tc>
        <w:tc>
          <w:tcPr>
            <w:tcW w:w="3119" w:type="dxa"/>
          </w:tcPr>
          <w:p w:rsidR="00E5655B" w:rsidRPr="00BD4C2C" w:rsidRDefault="00E5655B" w:rsidP="00F91B8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«отличная</w:t>
            </w:r>
            <w:r w:rsidRPr="00BD4C2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оценка</w:t>
            </w:r>
          </w:p>
        </w:tc>
      </w:tr>
      <w:tr w:rsidR="00E5655B" w:rsidRPr="0068582F" w:rsidTr="00E5655B">
        <w:trPr>
          <w:trHeight w:val="279"/>
        </w:trPr>
        <w:tc>
          <w:tcPr>
            <w:tcW w:w="1957" w:type="dxa"/>
          </w:tcPr>
          <w:p w:rsidR="00E5655B" w:rsidRPr="00BD4C2C" w:rsidRDefault="00E5655B" w:rsidP="00F91B8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51-80</w:t>
            </w:r>
            <w:r w:rsidRPr="00BD4C2C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3119" w:type="dxa"/>
          </w:tcPr>
          <w:p w:rsidR="00E5655B" w:rsidRPr="00BD4C2C" w:rsidRDefault="00E5655B" w:rsidP="00F91B8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«высокая</w:t>
            </w:r>
            <w:r w:rsidRPr="00BD4C2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оценка</w:t>
            </w:r>
            <w:r w:rsidRPr="00BD4C2C">
              <w:rPr>
                <w:rFonts w:ascii="Times New Roman" w:hAnsi="Times New Roman"/>
              </w:rPr>
              <w:t xml:space="preserve"> </w:t>
            </w:r>
          </w:p>
        </w:tc>
      </w:tr>
      <w:tr w:rsidR="00E5655B" w:rsidRPr="0068582F" w:rsidTr="00E5655B">
        <w:trPr>
          <w:trHeight w:val="271"/>
        </w:trPr>
        <w:tc>
          <w:tcPr>
            <w:tcW w:w="1957" w:type="dxa"/>
          </w:tcPr>
          <w:p w:rsidR="00E5655B" w:rsidRPr="00BD4C2C" w:rsidRDefault="00E5655B" w:rsidP="00F91B82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20-50</w:t>
            </w:r>
            <w:r w:rsidRPr="00BD4C2C">
              <w:rPr>
                <w:rFonts w:ascii="Times New Roman" w:hAnsi="Times New Roman"/>
              </w:rPr>
              <w:t xml:space="preserve"> баллов</w:t>
            </w:r>
          </w:p>
        </w:tc>
        <w:tc>
          <w:tcPr>
            <w:tcW w:w="3119" w:type="dxa"/>
          </w:tcPr>
          <w:p w:rsidR="00E5655B" w:rsidRPr="00BD4C2C" w:rsidRDefault="00E5655B" w:rsidP="00E5655B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BD4C2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положительная</w:t>
            </w:r>
            <w:r w:rsidRPr="00BD4C2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оценка</w:t>
            </w:r>
          </w:p>
        </w:tc>
      </w:tr>
    </w:tbl>
    <w:p w:rsidR="00C107E0" w:rsidRDefault="00C107E0" w:rsidP="00C107E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239"/>
    <w:multiLevelType w:val="hybridMultilevel"/>
    <w:tmpl w:val="D8502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5B"/>
    <w:rsid w:val="000300EA"/>
    <w:rsid w:val="000D004B"/>
    <w:rsid w:val="00140FBF"/>
    <w:rsid w:val="001431F2"/>
    <w:rsid w:val="00180130"/>
    <w:rsid w:val="00182B7B"/>
    <w:rsid w:val="001B76D5"/>
    <w:rsid w:val="002A7ADE"/>
    <w:rsid w:val="00311639"/>
    <w:rsid w:val="00337786"/>
    <w:rsid w:val="003560A0"/>
    <w:rsid w:val="003B6A5D"/>
    <w:rsid w:val="003C7C67"/>
    <w:rsid w:val="0048097E"/>
    <w:rsid w:val="00482542"/>
    <w:rsid w:val="004C3155"/>
    <w:rsid w:val="00567A34"/>
    <w:rsid w:val="005B76FB"/>
    <w:rsid w:val="005B77FC"/>
    <w:rsid w:val="00606D3B"/>
    <w:rsid w:val="00623A14"/>
    <w:rsid w:val="00642408"/>
    <w:rsid w:val="00676F2D"/>
    <w:rsid w:val="00684C43"/>
    <w:rsid w:val="006C41FA"/>
    <w:rsid w:val="00723D0B"/>
    <w:rsid w:val="007A16AE"/>
    <w:rsid w:val="007C0C8E"/>
    <w:rsid w:val="007C4A2D"/>
    <w:rsid w:val="0080674C"/>
    <w:rsid w:val="008123F8"/>
    <w:rsid w:val="00813CD9"/>
    <w:rsid w:val="008E637F"/>
    <w:rsid w:val="008F6978"/>
    <w:rsid w:val="0095255B"/>
    <w:rsid w:val="009C1220"/>
    <w:rsid w:val="00AB10C9"/>
    <w:rsid w:val="00B22A43"/>
    <w:rsid w:val="00B438BC"/>
    <w:rsid w:val="00B675F0"/>
    <w:rsid w:val="00BA51E4"/>
    <w:rsid w:val="00BF6886"/>
    <w:rsid w:val="00C0063B"/>
    <w:rsid w:val="00C107E0"/>
    <w:rsid w:val="00C42338"/>
    <w:rsid w:val="00DA6C29"/>
    <w:rsid w:val="00E11B08"/>
    <w:rsid w:val="00E12C65"/>
    <w:rsid w:val="00E5655B"/>
    <w:rsid w:val="00E86575"/>
    <w:rsid w:val="00F1670D"/>
    <w:rsid w:val="00FC3556"/>
    <w:rsid w:val="00FE2A3D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A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a">
    <w:name w:val="Текст в заданном формате"/>
    <w:basedOn w:val="Normal"/>
    <w:rsid w:val="007A16AE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F1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812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3F8"/>
    <w:rPr>
      <w:vertAlign w:val="superscript"/>
    </w:rPr>
  </w:style>
  <w:style w:type="table" w:styleId="TableGrid">
    <w:name w:val="Table Grid"/>
    <w:basedOn w:val="TableNormal"/>
    <w:uiPriority w:val="59"/>
    <w:rsid w:val="0014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Normal"/>
    <w:rsid w:val="00E565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6A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paragraph" w:customStyle="1" w:styleId="a">
    <w:name w:val="Текст в заданном формате"/>
    <w:basedOn w:val="Normal"/>
    <w:rsid w:val="007A16AE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F1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812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2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3F8"/>
    <w:rPr>
      <w:vertAlign w:val="superscript"/>
    </w:rPr>
  </w:style>
  <w:style w:type="table" w:styleId="TableGrid">
    <w:name w:val="Table Grid"/>
    <w:basedOn w:val="TableNormal"/>
    <w:uiPriority w:val="59"/>
    <w:rsid w:val="0014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Normal"/>
    <w:rsid w:val="00E565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53EF-53FD-4497-AE20-FB6FD6E2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Сергей Валерьевич</dc:creator>
  <cp:keywords/>
  <dc:description/>
  <cp:lastModifiedBy>Natalya Ternova</cp:lastModifiedBy>
  <cp:revision>65</cp:revision>
  <dcterms:created xsi:type="dcterms:W3CDTF">2016-06-02T10:46:00Z</dcterms:created>
  <dcterms:modified xsi:type="dcterms:W3CDTF">2019-08-26T19:26:00Z</dcterms:modified>
</cp:coreProperties>
</file>