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54333" w:rsidRDefault="00A54333" w:rsidP="009E726F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О.В. Кладченко</w:t>
      </w:r>
    </w:p>
    <w:p w:rsidR="00A54333" w:rsidRPr="00C66370" w:rsidRDefault="00A54333" w:rsidP="00C6637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6637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Два грузила с сюжетной сценой из хозяйственного комплекса поселения Волна 1 на Тамани.</w:t>
      </w:r>
    </w:p>
    <w:p w:rsidR="00A54333" w:rsidRDefault="00A54333" w:rsidP="003640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54333" w:rsidRDefault="00A54333" w:rsidP="0036409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 дискообразных грузила с сюжетной сценой, о которых пойдет речь, были обнаружены в 2017 году при раскопках поселения Волна 1 на Таманском полуострове</w:t>
      </w:r>
      <w:r w:rsidRPr="00AD528F">
        <w:rPr>
          <w:rFonts w:ascii="Times New Roman" w:hAnsi="Times New Roman" w:cs="Times New Roman"/>
          <w:i/>
          <w:iCs/>
          <w:sz w:val="28"/>
          <w:szCs w:val="28"/>
        </w:rPr>
        <w:t xml:space="preserve">. </w:t>
      </w:r>
    </w:p>
    <w:p w:rsidR="00A54333" w:rsidRPr="00005E37" w:rsidRDefault="00A54333" w:rsidP="003640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Находки не были привязаны к какому-либо объекту, а были найдены в слое поселения. Прилегающие слои содержат большое количество фрагментов хиосских прямогорлых амфор, отдельные фрагменты хиосских пухлогорлых, и хиосских колпачковых амфор.</w:t>
      </w:r>
      <w:bookmarkStart w:id="0" w:name="_GoBack"/>
      <w:bookmarkEnd w:id="0"/>
    </w:p>
    <w:p w:rsidR="00A54333" w:rsidRDefault="00A54333" w:rsidP="003640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Наложение фотографий и прорисовок этих предметов друг на друга показывает, что изображение оттиснуто одним и тем же штампом, однако, из-за разной степени нажатия штампа по сырой глине, рельеф изображения получился разной глубины. Искажает восприятие разная степень стертости (сработанности?) изображений и утраты поверхности. </w:t>
      </w:r>
    </w:p>
    <w:p w:rsidR="00A54333" w:rsidRDefault="00A54333" w:rsidP="003640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Грузила изготовлены из местной глины</w:t>
      </w:r>
      <w:r>
        <w:rPr>
          <w:rStyle w:val="FootnoteReference"/>
          <w:rFonts w:ascii="Times New Roman" w:hAnsi="Times New Roman" w:cs="Times New Roman"/>
          <w:sz w:val="28"/>
          <w:szCs w:val="28"/>
        </w:rPr>
        <w:footnoteReference w:id="1"/>
      </w:r>
      <w:r>
        <w:rPr>
          <w:rFonts w:ascii="Times New Roman" w:hAnsi="Times New Roman" w:cs="Times New Roman"/>
          <w:sz w:val="28"/>
          <w:szCs w:val="28"/>
        </w:rPr>
        <w:t xml:space="preserve">, хорошо обожжены, поверхность сохранила следы светлого покрытия (ангоба?). Отверстия для подвешивания проделаны в случайных местах, и не связаны с сюжетом. </w:t>
      </w:r>
    </w:p>
    <w:p w:rsidR="00A54333" w:rsidRDefault="00A54333" w:rsidP="0036409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Центральная фигура изображения на грузилах – бегущий олень с ветвистыми рогами. Над крупом оленя изображение дельфина (на одном из грузил сохранилась вся фигура, кроме головы, на втором – голова). Выше дельфина – виноградная гроздь. Изображение над головой оленя слишком стерто на одном из грузил и утрачено на втором. Под передними ногами оленя часть рисунка не ясна – возможно, изображение каких-либо морских обитателей. </w:t>
      </w:r>
    </w:p>
    <w:p w:rsidR="00A54333" w:rsidRDefault="00A54333" w:rsidP="005A69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степени стертости рисунка очевидно, что предметы были в длительном использовании, причем, пропилы сохранившиеся по краям отверстия для подвешивания</w:t>
      </w:r>
      <w:r w:rsidRPr="005A69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одном из грузил показывают, что оно подвешивалось на горизонтальных растяжках, от чего образовались симметричные пропилы на противоположных сторонах отверстия. Исходя из этого, можно с большой долей вероятности предположить, что эти два грузила использовались как рыболовные. </w:t>
      </w:r>
    </w:p>
    <w:p w:rsidR="00A54333" w:rsidRDefault="00A54333" w:rsidP="005A69C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64099">
        <w:rPr>
          <w:rFonts w:ascii="Times New Roman" w:hAnsi="Times New Roman" w:cs="Times New Roman"/>
          <w:sz w:val="28"/>
          <w:szCs w:val="28"/>
        </w:rPr>
        <w:t xml:space="preserve">Керамические грузила являются массовой категорией находок на поселениях античного времени. Многие из них снабжены знаками и надписями, однако, чаще всего это относится к пирамидальным грузилам, а знаки на них имеют </w:t>
      </w:r>
      <w:r>
        <w:rPr>
          <w:rFonts w:ascii="Times New Roman" w:hAnsi="Times New Roman" w:cs="Times New Roman"/>
          <w:sz w:val="28"/>
          <w:szCs w:val="28"/>
        </w:rPr>
        <w:t xml:space="preserve">в большинстве своем </w:t>
      </w:r>
      <w:r w:rsidRPr="00364099">
        <w:rPr>
          <w:rFonts w:ascii="Times New Roman" w:hAnsi="Times New Roman" w:cs="Times New Roman"/>
          <w:sz w:val="28"/>
          <w:szCs w:val="28"/>
        </w:rPr>
        <w:t>какое-либо утилитарное значение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364099">
        <w:rPr>
          <w:rFonts w:ascii="Times New Roman" w:hAnsi="Times New Roman" w:cs="Times New Roman"/>
          <w:sz w:val="28"/>
          <w:szCs w:val="28"/>
        </w:rPr>
        <w:t>встречаются имена, оттиски ключей</w:t>
      </w:r>
      <w:r>
        <w:rPr>
          <w:rFonts w:ascii="Times New Roman" w:hAnsi="Times New Roman" w:cs="Times New Roman"/>
          <w:sz w:val="28"/>
          <w:szCs w:val="28"/>
        </w:rPr>
        <w:t xml:space="preserve"> и др., хотя на некоторых из них есть и бесспорно посвятительные надписи</w:t>
      </w:r>
      <w:r>
        <w:rPr>
          <w:rStyle w:val="FootnoteReference"/>
          <w:rFonts w:ascii="Times New Roman" w:hAnsi="Times New Roman" w:cs="Times New Roman"/>
          <w:sz w:val="28"/>
          <w:szCs w:val="28"/>
        </w:rPr>
        <w:footnoteReference w:id="2"/>
      </w:r>
      <w:r w:rsidRPr="00364099">
        <w:rPr>
          <w:rFonts w:ascii="Times New Roman" w:hAnsi="Times New Roman" w:cs="Times New Roman"/>
          <w:sz w:val="28"/>
          <w:szCs w:val="28"/>
        </w:rPr>
        <w:t>. Находки дискообразных грузил с изображениями более редки, и из</w:t>
      </w:r>
      <w:r>
        <w:rPr>
          <w:rFonts w:ascii="Times New Roman" w:hAnsi="Times New Roman" w:cs="Times New Roman"/>
          <w:sz w:val="28"/>
          <w:szCs w:val="28"/>
        </w:rPr>
        <w:t>ображения на них сложные, часто сюжетные, причем сюжеты разнообразны и не перекликаются друг с другом: орел с распущенными крыльями</w:t>
      </w:r>
      <w:r>
        <w:rPr>
          <w:rStyle w:val="FootnoteReference"/>
          <w:rFonts w:ascii="Times New Roman" w:hAnsi="Times New Roman" w:cs="Times New Roman"/>
          <w:sz w:val="28"/>
          <w:szCs w:val="28"/>
        </w:rPr>
        <w:footnoteReference w:id="3"/>
      </w:r>
      <w:r>
        <w:rPr>
          <w:rFonts w:ascii="Times New Roman" w:hAnsi="Times New Roman" w:cs="Times New Roman"/>
          <w:sz w:val="28"/>
          <w:szCs w:val="28"/>
        </w:rPr>
        <w:t>, изображение мчащейся лошади, бегущий олень</w:t>
      </w:r>
      <w:r>
        <w:rPr>
          <w:rStyle w:val="FootnoteReference"/>
          <w:rFonts w:ascii="Times New Roman" w:hAnsi="Times New Roman" w:cs="Times New Roman"/>
          <w:sz w:val="28"/>
          <w:szCs w:val="28"/>
        </w:rPr>
        <w:footnoteReference w:id="4"/>
      </w:r>
      <w:r>
        <w:rPr>
          <w:rFonts w:ascii="Times New Roman" w:hAnsi="Times New Roman" w:cs="Times New Roman"/>
          <w:sz w:val="28"/>
          <w:szCs w:val="28"/>
        </w:rPr>
        <w:t xml:space="preserve">, лежащий олень и др. </w:t>
      </w:r>
    </w:p>
    <w:p w:rsidR="00A54333" w:rsidRPr="00597605" w:rsidRDefault="00A54333" w:rsidP="00050F9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54333" w:rsidRPr="00597605" w:rsidSect="00C66370">
      <w:pgSz w:w="11906" w:h="16838"/>
      <w:pgMar w:top="1474" w:right="1286" w:bottom="147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4333" w:rsidRDefault="00A54333" w:rsidP="00364099">
      <w:pPr>
        <w:spacing w:after="0" w:line="240" w:lineRule="auto"/>
      </w:pPr>
      <w:r>
        <w:separator/>
      </w:r>
    </w:p>
  </w:endnote>
  <w:endnote w:type="continuationSeparator" w:id="0">
    <w:p w:rsidR="00A54333" w:rsidRDefault="00A54333" w:rsidP="003640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4333" w:rsidRDefault="00A54333" w:rsidP="00364099">
      <w:pPr>
        <w:spacing w:after="0" w:line="240" w:lineRule="auto"/>
      </w:pPr>
      <w:r>
        <w:separator/>
      </w:r>
    </w:p>
  </w:footnote>
  <w:footnote w:type="continuationSeparator" w:id="0">
    <w:p w:rsidR="00A54333" w:rsidRDefault="00A54333" w:rsidP="00364099">
      <w:pPr>
        <w:spacing w:after="0" w:line="240" w:lineRule="auto"/>
      </w:pPr>
      <w:r>
        <w:continuationSeparator/>
      </w:r>
    </w:p>
  </w:footnote>
  <w:footnote w:id="1">
    <w:p w:rsidR="00A54333" w:rsidRDefault="00A54333" w:rsidP="00C66370">
      <w:pPr>
        <w:pStyle w:val="FootnoteText"/>
        <w:ind w:firstLine="540"/>
      </w:pPr>
      <w:r w:rsidRPr="00C66370">
        <w:rPr>
          <w:rStyle w:val="FootnoteReference"/>
          <w:rFonts w:ascii="Times New Roman" w:hAnsi="Times New Roman" w:cs="Times New Roman"/>
          <w:sz w:val="24"/>
          <w:szCs w:val="24"/>
        </w:rPr>
        <w:footnoteRef/>
      </w:r>
      <w:r w:rsidRPr="00C66370">
        <w:rPr>
          <w:rFonts w:ascii="Times New Roman" w:hAnsi="Times New Roman" w:cs="Times New Roman"/>
          <w:sz w:val="24"/>
          <w:szCs w:val="24"/>
        </w:rPr>
        <w:t xml:space="preserve"> Выражаю искреннюю признательность Н.Ф. Федосееву за определение. </w:t>
      </w:r>
    </w:p>
  </w:footnote>
  <w:footnote w:id="2">
    <w:p w:rsidR="00A54333" w:rsidRDefault="00A54333" w:rsidP="00C66370">
      <w:pPr>
        <w:pStyle w:val="FootnoteText"/>
        <w:ind w:firstLine="540"/>
      </w:pPr>
      <w:r w:rsidRPr="00C66370">
        <w:rPr>
          <w:rStyle w:val="FootnoteReference"/>
          <w:rFonts w:ascii="Times New Roman" w:hAnsi="Times New Roman" w:cs="Times New Roman"/>
          <w:sz w:val="24"/>
          <w:szCs w:val="24"/>
        </w:rPr>
        <w:footnoteRef/>
      </w:r>
      <w:r w:rsidRPr="00C66370">
        <w:rPr>
          <w:rFonts w:ascii="Times New Roman" w:hAnsi="Times New Roman" w:cs="Times New Roman"/>
          <w:sz w:val="24"/>
          <w:szCs w:val="24"/>
        </w:rPr>
        <w:t xml:space="preserve"> </w:t>
      </w:r>
      <w:r w:rsidRPr="00C66370">
        <w:rPr>
          <w:rStyle w:val="Emphasis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Соломоник Э.И. Херсонесские глиняные грузила с надписями // Северо-Западный Крым в античную эпоху. Киев, 1994; Гайдукевич В.Ф. К вопросу о ткацком ремесле в боспорских поселениях // МИА. 1952. № 25.</w:t>
      </w:r>
    </w:p>
  </w:footnote>
  <w:footnote w:id="3">
    <w:p w:rsidR="00A54333" w:rsidRDefault="00A54333" w:rsidP="00C66370">
      <w:pPr>
        <w:pStyle w:val="FootnoteText"/>
        <w:ind w:firstLine="540"/>
      </w:pPr>
      <w:r w:rsidRPr="00C66370">
        <w:rPr>
          <w:rStyle w:val="FootnoteReference"/>
          <w:rFonts w:ascii="Times New Roman" w:hAnsi="Times New Roman" w:cs="Times New Roman"/>
          <w:sz w:val="24"/>
          <w:szCs w:val="24"/>
        </w:rPr>
        <w:footnoteRef/>
      </w:r>
      <w:r w:rsidRPr="00C66370">
        <w:rPr>
          <w:rFonts w:ascii="Times New Roman" w:hAnsi="Times New Roman" w:cs="Times New Roman"/>
          <w:sz w:val="24"/>
          <w:szCs w:val="24"/>
        </w:rPr>
        <w:t xml:space="preserve"> </w:t>
      </w:r>
      <w:r w:rsidRPr="00C66370">
        <w:rPr>
          <w:rStyle w:val="Emphasis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 xml:space="preserve">Гайдукевич В.Ф. </w:t>
      </w:r>
      <w:r>
        <w:rPr>
          <w:rStyle w:val="Emphasis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 xml:space="preserve">Указ. соч. </w:t>
      </w:r>
      <w:r w:rsidRPr="00C66370">
        <w:rPr>
          <w:rStyle w:val="Emphasis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С. 414.</w:t>
      </w:r>
    </w:p>
  </w:footnote>
  <w:footnote w:id="4">
    <w:p w:rsidR="00A54333" w:rsidRDefault="00A54333" w:rsidP="00C66370">
      <w:pPr>
        <w:pStyle w:val="FootnoteText"/>
        <w:ind w:firstLine="540"/>
        <w:jc w:val="both"/>
      </w:pPr>
      <w:r w:rsidRPr="00C66370">
        <w:rPr>
          <w:rStyle w:val="FootnoteReference"/>
          <w:rFonts w:ascii="Times New Roman" w:hAnsi="Times New Roman" w:cs="Times New Roman"/>
          <w:sz w:val="24"/>
          <w:szCs w:val="24"/>
        </w:rPr>
        <w:footnoteRef/>
      </w:r>
      <w:r w:rsidRPr="00C66370">
        <w:rPr>
          <w:rFonts w:ascii="Times New Roman" w:hAnsi="Times New Roman" w:cs="Times New Roman"/>
          <w:sz w:val="24"/>
          <w:szCs w:val="24"/>
        </w:rPr>
        <w:t xml:space="preserve"> </w:t>
      </w:r>
      <w:r w:rsidRPr="00C66370">
        <w:rPr>
          <w:rStyle w:val="Emphasis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Кобылина М</w:t>
      </w:r>
      <w:r w:rsidRPr="00C66370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Pr="00C66370">
        <w:rPr>
          <w:rStyle w:val="Emphasis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М</w:t>
      </w:r>
      <w:r w:rsidRPr="00C6637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Фанагория. // </w:t>
      </w:r>
      <w:r w:rsidRPr="00C66370">
        <w:rPr>
          <w:rStyle w:val="Emphasis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МИА</w:t>
      </w:r>
      <w:r w:rsidRPr="00C66370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r w:rsidRPr="00C66370">
        <w:rPr>
          <w:rStyle w:val="Emphasis"/>
          <w:rFonts w:ascii="Times New Roman" w:hAnsi="Times New Roman" w:cs="Times New Roman"/>
          <w:i w:val="0"/>
          <w:iCs w:val="0"/>
          <w:sz w:val="24"/>
          <w:szCs w:val="24"/>
          <w:shd w:val="clear" w:color="auto" w:fill="FFFFFF"/>
        </w:rPr>
        <w:t>№ 57.</w:t>
      </w:r>
      <w:r w:rsidRPr="00C6637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М., 1956. С. 93.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64099"/>
    <w:rsid w:val="00005E37"/>
    <w:rsid w:val="00050F97"/>
    <w:rsid w:val="000D49FF"/>
    <w:rsid w:val="000D4FBC"/>
    <w:rsid w:val="001334CC"/>
    <w:rsid w:val="00197658"/>
    <w:rsid w:val="001E6EC6"/>
    <w:rsid w:val="00210F39"/>
    <w:rsid w:val="00221C58"/>
    <w:rsid w:val="00364099"/>
    <w:rsid w:val="00382261"/>
    <w:rsid w:val="00395B94"/>
    <w:rsid w:val="003A2353"/>
    <w:rsid w:val="003E42FE"/>
    <w:rsid w:val="004F2AE5"/>
    <w:rsid w:val="004F38D4"/>
    <w:rsid w:val="00597605"/>
    <w:rsid w:val="005A69C7"/>
    <w:rsid w:val="0065562B"/>
    <w:rsid w:val="00680321"/>
    <w:rsid w:val="006D2595"/>
    <w:rsid w:val="006E602E"/>
    <w:rsid w:val="00773C1F"/>
    <w:rsid w:val="007B6E5A"/>
    <w:rsid w:val="00911E4B"/>
    <w:rsid w:val="0092532F"/>
    <w:rsid w:val="009604E3"/>
    <w:rsid w:val="009B49EE"/>
    <w:rsid w:val="009E726F"/>
    <w:rsid w:val="00A54333"/>
    <w:rsid w:val="00A61E88"/>
    <w:rsid w:val="00AD528F"/>
    <w:rsid w:val="00C023CC"/>
    <w:rsid w:val="00C05991"/>
    <w:rsid w:val="00C66370"/>
    <w:rsid w:val="00C82B72"/>
    <w:rsid w:val="00C9178E"/>
    <w:rsid w:val="00CD4979"/>
    <w:rsid w:val="00DD3818"/>
    <w:rsid w:val="00E33005"/>
    <w:rsid w:val="00EE7E37"/>
    <w:rsid w:val="00F03561"/>
    <w:rsid w:val="00FC2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EC6"/>
    <w:pPr>
      <w:spacing w:after="160" w:line="259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rsid w:val="003640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36409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364099"/>
    <w:rPr>
      <w:vertAlign w:val="superscript"/>
    </w:rPr>
  </w:style>
  <w:style w:type="character" w:styleId="Emphasis">
    <w:name w:val="Emphasis"/>
    <w:basedOn w:val="DefaultParagraphFont"/>
    <w:uiPriority w:val="99"/>
    <w:qFormat/>
    <w:rsid w:val="006D2595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C82B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82B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2</Pages>
  <Words>374</Words>
  <Characters>2138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</dc:title>
  <dc:subject/>
  <dc:creator>1</dc:creator>
  <cp:keywords/>
  <dc:description/>
  <cp:lastModifiedBy>Kuznetsova</cp:lastModifiedBy>
  <cp:revision>2</cp:revision>
  <dcterms:created xsi:type="dcterms:W3CDTF">2018-08-30T13:22:00Z</dcterms:created>
  <dcterms:modified xsi:type="dcterms:W3CDTF">2018-08-30T13:23:00Z</dcterms:modified>
</cp:coreProperties>
</file>