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20" w:rsidRDefault="0064173C" w:rsidP="00FA181B">
      <w:pPr>
        <w:shd w:val="clear" w:color="auto" w:fill="FBD4B4" w:themeFill="accent6" w:themeFillTint="6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3810000"/>
            <wp:effectExtent l="19050" t="0" r="0" b="0"/>
            <wp:docPr id="2" name="Рисунок 2" descr="C:\Users\Алия\Desktop\1trust_science_1-arpfeh0qq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\Desktop\1trust_science_1-arpfeh0qq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811B4" w:rsidRPr="006811B4" w:rsidRDefault="00987F39" w:rsidP="00FA181B">
      <w:pPr>
        <w:shd w:val="clear" w:color="auto" w:fill="FBD4B4" w:themeFill="accent6" w:themeFillTint="6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5" w:tooltip="Постоянная ссылка на А. Эйнштейн" w:history="1">
        <w:r w:rsidR="006811B4" w:rsidRPr="006811B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А. Эйнштейн</w:t>
        </w:r>
      </w:hyperlink>
      <w:r w:rsidR="006811B4" w:rsidRPr="006811B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B518CE" w:rsidRDefault="006811B4" w:rsidP="00B518CE">
      <w:pPr>
        <w:pStyle w:val="a4"/>
        <w:shd w:val="clear" w:color="auto" w:fill="FBD4B4" w:themeFill="accent6" w:themeFillTint="66"/>
      </w:pPr>
      <w:r>
        <w:t xml:space="preserve">Наука - это неустанная многовековая работа мысли свести вместе посредством системы все </w:t>
      </w:r>
      <w:r w:rsidR="00B518CE">
        <w:t>познаваемые явления нашего мира.</w:t>
      </w:r>
    </w:p>
    <w:p w:rsidR="00D65D20" w:rsidRPr="00B518CE" w:rsidRDefault="00B518CE" w:rsidP="00B518CE">
      <w:pPr>
        <w:pStyle w:val="a4"/>
        <w:shd w:val="clear" w:color="auto" w:fill="FBD4B4" w:themeFill="accent6" w:themeFillTint="66"/>
      </w:pPr>
      <w:r>
        <w:rPr>
          <w:b/>
          <w:bCs/>
          <w:color w:val="0000FF"/>
          <w:sz w:val="36"/>
          <w:szCs w:val="36"/>
          <w:u w:val="single"/>
        </w:rPr>
        <w:t>С.И.Вавилов</w:t>
      </w:r>
    </w:p>
    <w:p w:rsidR="00D65D20" w:rsidRDefault="00D65D20" w:rsidP="00FA181B">
      <w:pPr>
        <w:pStyle w:val="2"/>
        <w:shd w:val="clear" w:color="auto" w:fill="FBD4B4" w:themeFill="accent6" w:themeFillTint="66"/>
      </w:pPr>
      <w:r w:rsidRPr="00D65D20">
        <w:rPr>
          <w:b w:val="0"/>
          <w:bCs w:val="0"/>
          <w:sz w:val="24"/>
          <w:szCs w:val="24"/>
        </w:rPr>
        <w:t>Когда </w:t>
      </w:r>
      <w:hyperlink r:id="rId6" w:history="1">
        <w:r w:rsidRPr="00D65D20">
          <w:rPr>
            <w:rStyle w:val="a3"/>
            <w:b w:val="0"/>
            <w:bCs w:val="0"/>
            <w:color w:val="000000" w:themeColor="text1"/>
            <w:sz w:val="24"/>
            <w:szCs w:val="24"/>
            <w:u w:val="none"/>
          </w:rPr>
          <w:t>наука</w:t>
        </w:r>
      </w:hyperlink>
      <w:r w:rsidRPr="00D65D20">
        <w:rPr>
          <w:b w:val="0"/>
          <w:bCs w:val="0"/>
          <w:sz w:val="24"/>
          <w:szCs w:val="24"/>
        </w:rPr>
        <w:t> достигает какой-либо вершины, с нее открывается обширная перспектива дальнейшего пути к новым вершинам, открываются новые дороги, по которым наука пойдет дальше.</w:t>
      </w:r>
    </w:p>
    <w:p w:rsidR="00B518CE" w:rsidRPr="00B518CE" w:rsidRDefault="00987F39" w:rsidP="00B518CE">
      <w:pPr>
        <w:pStyle w:val="2"/>
        <w:shd w:val="clear" w:color="auto" w:fill="FBD4B4" w:themeFill="accent6" w:themeFillTint="66"/>
        <w:rPr>
          <w:b w:val="0"/>
          <w:sz w:val="24"/>
          <w:szCs w:val="24"/>
        </w:rPr>
      </w:pPr>
      <w:hyperlink r:id="rId7" w:history="1">
        <w:r w:rsidR="00B518CE" w:rsidRPr="00B518CE">
          <w:rPr>
            <w:rStyle w:val="a3"/>
          </w:rPr>
          <w:t>Бернал Д. Д.</w:t>
        </w:r>
      </w:hyperlink>
      <w:r w:rsidR="004522FB">
        <w:br/>
      </w:r>
      <w:r w:rsidR="004522FB">
        <w:br/>
      </w:r>
      <w:r w:rsidR="00B518CE" w:rsidRPr="00B518CE">
        <w:rPr>
          <w:b w:val="0"/>
          <w:sz w:val="24"/>
          <w:szCs w:val="24"/>
        </w:rPr>
        <w:t>Наука — не предмет чистого мышления, а предмет мышления, постоянно вовлекаемого в практику и постоянно подкре</w:t>
      </w:r>
      <w:r w:rsidR="00381B59">
        <w:rPr>
          <w:b w:val="0"/>
          <w:sz w:val="24"/>
          <w:szCs w:val="24"/>
        </w:rPr>
        <w:t>пляемого практикой. Вот почему н</w:t>
      </w:r>
      <w:r w:rsidR="00B518CE" w:rsidRPr="00B518CE">
        <w:rPr>
          <w:b w:val="0"/>
          <w:sz w:val="24"/>
          <w:szCs w:val="24"/>
        </w:rPr>
        <w:t>аука не может изучаться в отрыве от техники.</w:t>
      </w:r>
    </w:p>
    <w:p w:rsidR="00DB76A2" w:rsidRDefault="00987F39" w:rsidP="00B518CE">
      <w:pPr>
        <w:pStyle w:val="2"/>
        <w:shd w:val="clear" w:color="auto" w:fill="FBD4B4" w:themeFill="accent6" w:themeFillTint="66"/>
        <w:tabs>
          <w:tab w:val="center" w:pos="4677"/>
        </w:tabs>
      </w:pPr>
      <w:hyperlink r:id="rId8" w:tooltip="Постоянная ссылка на А. И. Герцен" w:history="1">
        <w:r w:rsidR="00DB76A2">
          <w:rPr>
            <w:rStyle w:val="a3"/>
          </w:rPr>
          <w:t>А. И. Герцен</w:t>
        </w:r>
      </w:hyperlink>
      <w:r w:rsidR="00DB76A2">
        <w:t xml:space="preserve"> </w:t>
      </w:r>
      <w:r w:rsidR="00B518CE">
        <w:tab/>
      </w:r>
    </w:p>
    <w:p w:rsidR="00DB76A2" w:rsidRDefault="00DB76A2" w:rsidP="00FA181B">
      <w:pPr>
        <w:pStyle w:val="a4"/>
        <w:shd w:val="clear" w:color="auto" w:fill="FBD4B4" w:themeFill="accent6" w:themeFillTint="66"/>
      </w:pPr>
      <w:r>
        <w:t>Трудных наук нет, есть только трудные изложения, т. е. непереваримые.</w:t>
      </w:r>
    </w:p>
    <w:p w:rsidR="00B518CE" w:rsidRPr="00B518CE" w:rsidRDefault="00987F39" w:rsidP="00B518CE">
      <w:pPr>
        <w:pStyle w:val="a4"/>
        <w:shd w:val="clear" w:color="auto" w:fill="FBD4B4" w:themeFill="accent6" w:themeFillTint="66"/>
        <w:rPr>
          <w:b/>
          <w:bCs/>
          <w:sz w:val="36"/>
          <w:szCs w:val="36"/>
        </w:rPr>
      </w:pPr>
      <w:hyperlink r:id="rId9" w:history="1">
        <w:r w:rsidR="00B518CE" w:rsidRPr="00B518CE">
          <w:rPr>
            <w:rStyle w:val="a3"/>
            <w:b/>
            <w:bCs/>
            <w:sz w:val="36"/>
            <w:szCs w:val="36"/>
          </w:rPr>
          <w:t>Писарев Д. И.</w:t>
        </w:r>
      </w:hyperlink>
    </w:p>
    <w:p w:rsidR="00B518CE" w:rsidRPr="00B518CE" w:rsidRDefault="00B518CE" w:rsidP="00B518CE">
      <w:pPr>
        <w:pStyle w:val="a4"/>
        <w:shd w:val="clear" w:color="auto" w:fill="FBD4B4" w:themeFill="accent6" w:themeFillTint="66"/>
        <w:rPr>
          <w:bCs/>
        </w:rPr>
      </w:pPr>
      <w:r w:rsidRPr="00B518CE">
        <w:rPr>
          <w:bCs/>
        </w:rPr>
        <w:t>Величие и достоинство науки состоит исключительно в той пользе, которую она приносит людям, увеличивая производительность их труда и укрепляя природные силы их умов.</w:t>
      </w:r>
    </w:p>
    <w:p w:rsidR="007A72A7" w:rsidRDefault="00987F39" w:rsidP="00FA181B">
      <w:pPr>
        <w:pStyle w:val="2"/>
        <w:shd w:val="clear" w:color="auto" w:fill="FBD4B4" w:themeFill="accent6" w:themeFillTint="66"/>
      </w:pPr>
      <w:hyperlink r:id="rId10" w:tooltip="Постоянная ссылка на Д. Дидро" w:history="1">
        <w:r w:rsidR="007A72A7">
          <w:rPr>
            <w:rStyle w:val="a3"/>
          </w:rPr>
          <w:t>Д. Дидро</w:t>
        </w:r>
      </w:hyperlink>
      <w:r w:rsidR="007A72A7">
        <w:t xml:space="preserve"> </w:t>
      </w:r>
    </w:p>
    <w:p w:rsidR="007A72A7" w:rsidRDefault="007A72A7" w:rsidP="00FA181B">
      <w:pPr>
        <w:pStyle w:val="a4"/>
        <w:shd w:val="clear" w:color="auto" w:fill="FBD4B4" w:themeFill="accent6" w:themeFillTint="66"/>
      </w:pPr>
      <w:r>
        <w:t>Я представляю себе необъятную область наук широким полем, усеянным темными и светлыми пятнами. Цель наших работ должна заключаться или в том, чтобы расширить границы светлых пятен, или в том, чтобы умножить на поле источники света. Первое - дело гения-созидателя, второе - дело проницательного разума, вносящего улучшения.</w:t>
      </w:r>
    </w:p>
    <w:p w:rsidR="007A72A7" w:rsidRDefault="00987F39" w:rsidP="00FA181B">
      <w:pPr>
        <w:pStyle w:val="2"/>
        <w:shd w:val="clear" w:color="auto" w:fill="FBD4B4" w:themeFill="accent6" w:themeFillTint="66"/>
      </w:pPr>
      <w:hyperlink r:id="rId11" w:tooltip="Постоянная ссылка на И. П. Павлов" w:history="1">
        <w:r w:rsidR="007A72A7">
          <w:rPr>
            <w:rStyle w:val="a3"/>
          </w:rPr>
          <w:t>И. П. Павлов</w:t>
        </w:r>
      </w:hyperlink>
      <w:r w:rsidR="007A72A7">
        <w:t xml:space="preserve"> </w:t>
      </w:r>
    </w:p>
    <w:p w:rsidR="007A72A7" w:rsidRDefault="007A72A7" w:rsidP="00FA181B">
      <w:pPr>
        <w:pStyle w:val="a4"/>
        <w:shd w:val="clear" w:color="auto" w:fill="FBD4B4" w:themeFill="accent6" w:themeFillTint="66"/>
      </w:pPr>
      <w:r>
        <w:t>...наука требует от человека всей его жизни. И если бы у вас было бы две жизни, то и их бы не хватило вам. Большого напряжения и великой страсти требует наука от человека.</w:t>
      </w:r>
    </w:p>
    <w:p w:rsidR="007A72A7" w:rsidRDefault="00987F39" w:rsidP="00FA181B">
      <w:pPr>
        <w:pStyle w:val="2"/>
        <w:shd w:val="clear" w:color="auto" w:fill="FBD4B4" w:themeFill="accent6" w:themeFillTint="66"/>
      </w:pPr>
      <w:hyperlink r:id="rId12" w:tooltip="Постоянная ссылка на К. С. Станиславский" w:history="1">
        <w:r w:rsidR="007A72A7">
          <w:rPr>
            <w:rStyle w:val="a3"/>
          </w:rPr>
          <w:t>К. С. Станиславский</w:t>
        </w:r>
      </w:hyperlink>
      <w:r w:rsidR="007A72A7">
        <w:t xml:space="preserve"> </w:t>
      </w:r>
    </w:p>
    <w:p w:rsidR="007A72A7" w:rsidRDefault="007A72A7" w:rsidP="00FA181B">
      <w:pPr>
        <w:pStyle w:val="a4"/>
        <w:shd w:val="clear" w:color="auto" w:fill="FBD4B4" w:themeFill="accent6" w:themeFillTint="66"/>
      </w:pPr>
      <w:r>
        <w:t>Каждый д</w:t>
      </w:r>
      <w:r w:rsidR="00381B59">
        <w:t xml:space="preserve">ень, в который вы не пополнили </w:t>
      </w:r>
      <w:r>
        <w:t>своего образования хотя бы маленьким, но новым для вас куском знания... считайте бесплодно и невозвратно для себя погибшим.</w:t>
      </w:r>
    </w:p>
    <w:p w:rsidR="001B4FF0" w:rsidRDefault="00987F39" w:rsidP="00FA181B">
      <w:pPr>
        <w:pStyle w:val="2"/>
        <w:shd w:val="clear" w:color="auto" w:fill="FBD4B4" w:themeFill="accent6" w:themeFillTint="66"/>
      </w:pPr>
      <w:hyperlink r:id="rId13" w:tooltip="Постоянная ссылка на Д. И. Менделеев" w:history="1">
        <w:r w:rsidR="001B4FF0">
          <w:rPr>
            <w:rStyle w:val="a3"/>
          </w:rPr>
          <w:t>Д. И. Менделеев</w:t>
        </w:r>
      </w:hyperlink>
      <w:r w:rsidR="001B4FF0">
        <w:t xml:space="preserve"> </w:t>
      </w:r>
    </w:p>
    <w:p w:rsidR="001B4FF0" w:rsidRDefault="001B4FF0" w:rsidP="00FA181B">
      <w:pPr>
        <w:pStyle w:val="a4"/>
        <w:shd w:val="clear" w:color="auto" w:fill="FBD4B4" w:themeFill="accent6" w:themeFillTint="66"/>
      </w:pPr>
      <w:r>
        <w:t>Справедливо считать творцом научной идеи того, кто не только признал философскую, но и реальную сторону идеи, который сумел осветить вопрос так, что каждый может убедиться в его справедливости, и тем самым сделал идею всеобщим достоянием...</w:t>
      </w:r>
    </w:p>
    <w:p w:rsidR="001B4FF0" w:rsidRDefault="00987F39" w:rsidP="00FA181B">
      <w:pPr>
        <w:pStyle w:val="2"/>
        <w:shd w:val="clear" w:color="auto" w:fill="FBD4B4" w:themeFill="accent6" w:themeFillTint="66"/>
      </w:pPr>
      <w:hyperlink r:id="rId14" w:tooltip="Постоянная ссылка на Н. Г. Чернышевский" w:history="1">
        <w:r w:rsidR="001B4FF0">
          <w:rPr>
            <w:rStyle w:val="a3"/>
          </w:rPr>
          <w:t>Н. Г. Чернышевский</w:t>
        </w:r>
      </w:hyperlink>
      <w:r w:rsidR="001B4FF0">
        <w:t xml:space="preserve"> </w:t>
      </w:r>
    </w:p>
    <w:p w:rsidR="001B4FF0" w:rsidRDefault="001B4FF0" w:rsidP="00FA181B">
      <w:pPr>
        <w:pStyle w:val="a4"/>
        <w:shd w:val="clear" w:color="auto" w:fill="FBD4B4" w:themeFill="accent6" w:themeFillTint="66"/>
      </w:pPr>
      <w:r>
        <w:t>Ученый должен искать истину, ценить ее дороже своих личных желаний или отношений.</w:t>
      </w:r>
    </w:p>
    <w:p w:rsidR="00007CA2" w:rsidRDefault="00987F39" w:rsidP="00FA181B">
      <w:pPr>
        <w:pStyle w:val="2"/>
        <w:shd w:val="clear" w:color="auto" w:fill="FBD4B4" w:themeFill="accent6" w:themeFillTint="66"/>
      </w:pPr>
      <w:hyperlink r:id="rId15" w:tooltip="Постоянная ссылка на И. Фихте" w:history="1">
        <w:r w:rsidR="00007CA2">
          <w:rPr>
            <w:rStyle w:val="a3"/>
          </w:rPr>
          <w:t>И. Фихте</w:t>
        </w:r>
      </w:hyperlink>
      <w:r w:rsidR="00007CA2">
        <w:t xml:space="preserve"> </w:t>
      </w:r>
    </w:p>
    <w:p w:rsidR="00007CA2" w:rsidRDefault="00007CA2" w:rsidP="00FA181B">
      <w:pPr>
        <w:pStyle w:val="a4"/>
        <w:shd w:val="clear" w:color="auto" w:fill="FBD4B4" w:themeFill="accent6" w:themeFillTint="66"/>
      </w:pPr>
      <w:r>
        <w:t>...пусть ученый забудет, что он сделал, как только это сделано, и пусть думает постоянно о том, что он еще должен сделать.</w:t>
      </w:r>
      <w:r>
        <w:br/>
        <w:t>Тот далеко не ушел, для кого не расширяется поле его деятельности с каждым им сделанным шагом.</w:t>
      </w:r>
    </w:p>
    <w:p w:rsidR="00E70FDA" w:rsidRDefault="00987F39" w:rsidP="00FA181B">
      <w:pPr>
        <w:pStyle w:val="2"/>
        <w:shd w:val="clear" w:color="auto" w:fill="FBD4B4" w:themeFill="accent6" w:themeFillTint="66"/>
      </w:pPr>
      <w:hyperlink r:id="rId16" w:tooltip="Постоянная ссылка на Леонардо да Винчи" w:history="1">
        <w:r w:rsidR="00E70FDA">
          <w:rPr>
            <w:rStyle w:val="a3"/>
          </w:rPr>
          <w:t>Леонардо да Винчи</w:t>
        </w:r>
      </w:hyperlink>
      <w:r w:rsidR="00E70FDA">
        <w:t xml:space="preserve"> </w:t>
      </w:r>
    </w:p>
    <w:p w:rsidR="00E70FDA" w:rsidRDefault="00E70FDA" w:rsidP="00FA181B">
      <w:pPr>
        <w:pStyle w:val="a4"/>
        <w:shd w:val="clear" w:color="auto" w:fill="FBD4B4" w:themeFill="accent6" w:themeFillTint="66"/>
      </w:pPr>
      <w:r>
        <w:t>Так же, как поглощение пищи без удовольствия превращается в скучное питание, так занятие наукой без страсти засоряет память, которая становится неспособной усваивать то, что она поглощает.</w:t>
      </w:r>
    </w:p>
    <w:p w:rsidR="00E70FDA" w:rsidRDefault="00987F39" w:rsidP="00FA181B">
      <w:pPr>
        <w:pStyle w:val="2"/>
        <w:shd w:val="clear" w:color="auto" w:fill="FBD4B4" w:themeFill="accent6" w:themeFillTint="66"/>
      </w:pPr>
      <w:hyperlink r:id="rId17" w:tooltip="Постоянная ссылка на Саади" w:history="1">
        <w:r w:rsidR="00E70FDA">
          <w:rPr>
            <w:rStyle w:val="a3"/>
          </w:rPr>
          <w:t>Саади</w:t>
        </w:r>
      </w:hyperlink>
      <w:r w:rsidR="00E70FDA">
        <w:t xml:space="preserve"> </w:t>
      </w:r>
    </w:p>
    <w:p w:rsidR="00B518CE" w:rsidRPr="004522FB" w:rsidRDefault="00E70FDA" w:rsidP="004522FB">
      <w:pPr>
        <w:pStyle w:val="a4"/>
        <w:shd w:val="clear" w:color="auto" w:fill="FBD4B4" w:themeFill="accent6" w:themeFillTint="66"/>
      </w:pPr>
      <w:r>
        <w:t>...ученый без трудов - дерево без плодов...</w:t>
      </w:r>
    </w:p>
    <w:p w:rsidR="00B518CE" w:rsidRPr="00B518CE" w:rsidRDefault="00987F39" w:rsidP="00B518CE">
      <w:pPr>
        <w:pStyle w:val="2"/>
        <w:shd w:val="clear" w:color="auto" w:fill="FBD4B4" w:themeFill="accent6" w:themeFillTint="66"/>
        <w:rPr>
          <w:b w:val="0"/>
          <w:color w:val="000000" w:themeColor="text1"/>
          <w:sz w:val="24"/>
          <w:szCs w:val="24"/>
        </w:rPr>
      </w:pPr>
      <w:hyperlink r:id="rId18" w:history="1">
        <w:proofErr w:type="spellStart"/>
        <w:r w:rsidR="00B518CE" w:rsidRPr="00B518CE">
          <w:rPr>
            <w:rStyle w:val="a3"/>
          </w:rPr>
          <w:t>Жолио</w:t>
        </w:r>
        <w:proofErr w:type="spellEnd"/>
        <w:r w:rsidR="00B518CE" w:rsidRPr="00B518CE">
          <w:rPr>
            <w:rStyle w:val="a3"/>
          </w:rPr>
          <w:t>-Кюри Ф</w:t>
        </w:r>
      </w:hyperlink>
      <w:r w:rsidR="00B518CE">
        <w:rPr>
          <w:color w:val="4F81BD" w:themeColor="accent1"/>
          <w:u w:val="single"/>
        </w:rPr>
        <w:t>.</w:t>
      </w:r>
      <w:r w:rsidR="00B518CE">
        <w:rPr>
          <w:color w:val="4F81BD" w:themeColor="accent1"/>
          <w:u w:val="single"/>
        </w:rPr>
        <w:br/>
      </w:r>
      <w:r w:rsidR="00B518CE" w:rsidRPr="00B518CE">
        <w:rPr>
          <w:b w:val="0"/>
          <w:color w:val="000000" w:themeColor="text1"/>
          <w:sz w:val="24"/>
          <w:szCs w:val="24"/>
        </w:rPr>
        <w:t>Может быть, мы обязаны </w:t>
      </w:r>
      <w:hyperlink r:id="rId19" w:history="1">
        <w:r w:rsidR="00B518CE" w:rsidRPr="00B518CE">
          <w:rPr>
            <w:rStyle w:val="a3"/>
            <w:b w:val="0"/>
            <w:color w:val="000000" w:themeColor="text1"/>
            <w:sz w:val="24"/>
            <w:szCs w:val="24"/>
            <w:u w:val="none"/>
          </w:rPr>
          <w:t>науке</w:t>
        </w:r>
      </w:hyperlink>
      <w:r w:rsidR="00B518CE" w:rsidRPr="00B518CE">
        <w:rPr>
          <w:b w:val="0"/>
          <w:color w:val="000000" w:themeColor="text1"/>
          <w:sz w:val="24"/>
          <w:szCs w:val="24"/>
        </w:rPr>
        <w:t> больше, чем какому-либо другому виду человеческой деятельности, возникновением чувства необходимости коллективных усилий.</w:t>
      </w:r>
    </w:p>
    <w:p w:rsidR="00B518CE" w:rsidRDefault="00987F39" w:rsidP="00B518CE">
      <w:pPr>
        <w:shd w:val="clear" w:color="auto" w:fill="FBD4B4" w:themeFill="accent6" w:themeFillTint="66"/>
        <w:spacing w:after="615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u w:val="single"/>
          <w:shd w:val="clear" w:color="auto" w:fill="FBD4B4" w:themeFill="accent6" w:themeFillTint="66"/>
        </w:rPr>
      </w:pPr>
      <w:hyperlink r:id="rId20" w:history="1">
        <w:r w:rsidR="00B518CE" w:rsidRPr="00B518CE">
          <w:rPr>
            <w:rStyle w:val="a3"/>
            <w:rFonts w:ascii="Times New Roman" w:eastAsia="Times New Roman" w:hAnsi="Times New Roman" w:cs="Times New Roman"/>
            <w:b/>
            <w:bCs/>
            <w:sz w:val="36"/>
            <w:szCs w:val="36"/>
            <w:shd w:val="clear" w:color="auto" w:fill="FBD4B4" w:themeFill="accent6" w:themeFillTint="66"/>
          </w:rPr>
          <w:t>Эйнштейн А.</w:t>
        </w:r>
      </w:hyperlink>
    </w:p>
    <w:p w:rsidR="00B518CE" w:rsidRDefault="00B518CE" w:rsidP="00B518CE">
      <w:pPr>
        <w:shd w:val="clear" w:color="auto" w:fill="FBD4B4" w:themeFill="accent6" w:themeFillTint="66"/>
        <w:spacing w:after="615" w:line="240" w:lineRule="auto"/>
        <w:rPr>
          <w:rFonts w:ascii="Arial" w:eastAsia="Times New Roman" w:hAnsi="Arial" w:cs="Arial"/>
          <w:noProof/>
          <w:sz w:val="17"/>
          <w:szCs w:val="17"/>
        </w:rPr>
      </w:pPr>
      <w:r w:rsidRPr="00B518C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BD4B4" w:themeFill="accent6" w:themeFillTint="66"/>
        </w:rPr>
        <w:t>Наука не является и никогда не будет являться законченной книгой. Каждый важный успех приносит новые вопросы. Всякое развитие обнаруживает со временем все новые и более глубокие трудности.</w:t>
      </w:r>
      <w:r w:rsidR="0064173C" w:rsidRPr="0064173C">
        <w:rPr>
          <w:rFonts w:ascii="Arial" w:eastAsia="Times New Roman" w:hAnsi="Arial" w:cs="Arial"/>
          <w:noProof/>
          <w:sz w:val="17"/>
          <w:szCs w:val="17"/>
        </w:rPr>
        <w:t xml:space="preserve"> </w:t>
      </w:r>
    </w:p>
    <w:p w:rsidR="0064173C" w:rsidRPr="00B518CE" w:rsidRDefault="0064173C" w:rsidP="00B518CE">
      <w:pPr>
        <w:shd w:val="clear" w:color="auto" w:fill="FBD4B4" w:themeFill="accent6" w:themeFillTint="66"/>
        <w:spacing w:after="615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u w:val="single"/>
          <w:shd w:val="clear" w:color="auto" w:fill="FBD4B4" w:themeFill="accent6" w:themeFillTint="66"/>
        </w:rPr>
      </w:pPr>
      <w:r>
        <w:rPr>
          <w:rFonts w:ascii="Times New Roman" w:eastAsia="Times New Roman" w:hAnsi="Times New Roman" w:cs="Times New Roman"/>
          <w:b/>
          <w:bCs/>
          <w:noProof/>
          <w:color w:val="548DD4" w:themeColor="text2" w:themeTint="99"/>
          <w:sz w:val="36"/>
          <w:szCs w:val="36"/>
          <w:u w:val="single"/>
          <w:shd w:val="clear" w:color="auto" w:fill="FBD4B4" w:themeFill="accent6" w:themeFillTint="66"/>
        </w:rPr>
        <w:drawing>
          <wp:inline distT="0" distB="0" distL="0" distR="0">
            <wp:extent cx="5940425" cy="3712766"/>
            <wp:effectExtent l="19050" t="0" r="3175" b="0"/>
            <wp:docPr id="4" name="Рисунок 3" descr="C:\Users\Алия\Desktop\474264685903b3453440f158e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я\Desktop\474264685903b3453440f158e6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CF6" w:rsidRPr="009A6CF6" w:rsidRDefault="009A6CF6" w:rsidP="00FA181B">
      <w:pPr>
        <w:shd w:val="clear" w:color="auto" w:fill="FBD4B4" w:themeFill="accent6" w:themeFillTint="66"/>
        <w:spacing w:after="615" w:line="240" w:lineRule="auto"/>
        <w:rPr>
          <w:rFonts w:ascii="Arial" w:eastAsia="Times New Roman" w:hAnsi="Arial" w:cs="Arial"/>
          <w:sz w:val="17"/>
          <w:szCs w:val="17"/>
        </w:rPr>
      </w:pPr>
    </w:p>
    <w:p w:rsidR="009A6CF6" w:rsidRPr="009A6CF6" w:rsidRDefault="009A6CF6" w:rsidP="009A6CF6">
      <w:pPr>
        <w:spacing w:after="615" w:line="240" w:lineRule="auto"/>
        <w:jc w:val="right"/>
        <w:rPr>
          <w:rFonts w:ascii="Arial" w:eastAsia="Times New Roman" w:hAnsi="Arial" w:cs="Arial"/>
          <w:color w:val="A4A4A4"/>
          <w:sz w:val="17"/>
          <w:szCs w:val="17"/>
        </w:rPr>
      </w:pPr>
    </w:p>
    <w:p w:rsidR="001E3616" w:rsidRPr="009A6CF6" w:rsidRDefault="001E3616" w:rsidP="009A6CF6"/>
    <w:sectPr w:rsidR="001E3616" w:rsidRPr="009A6CF6" w:rsidSect="001E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4"/>
    <w:rsid w:val="00007CA2"/>
    <w:rsid w:val="000A4E09"/>
    <w:rsid w:val="001B4FF0"/>
    <w:rsid w:val="001E3616"/>
    <w:rsid w:val="00262CD4"/>
    <w:rsid w:val="00381B59"/>
    <w:rsid w:val="00433CBC"/>
    <w:rsid w:val="004522FB"/>
    <w:rsid w:val="005E3F20"/>
    <w:rsid w:val="00605CE7"/>
    <w:rsid w:val="0064173C"/>
    <w:rsid w:val="006811B4"/>
    <w:rsid w:val="006C73FC"/>
    <w:rsid w:val="007A72A7"/>
    <w:rsid w:val="008A1BDB"/>
    <w:rsid w:val="00902A59"/>
    <w:rsid w:val="00987F39"/>
    <w:rsid w:val="009A6CF6"/>
    <w:rsid w:val="00A82393"/>
    <w:rsid w:val="00B518CE"/>
    <w:rsid w:val="00B6411D"/>
    <w:rsid w:val="00C60657"/>
    <w:rsid w:val="00D65D20"/>
    <w:rsid w:val="00DB76A2"/>
    <w:rsid w:val="00E70FDA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80272-8FB9-4BB7-A2A6-4EF77BC8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1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1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811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0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91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8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42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0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8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3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85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6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4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87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95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03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7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2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6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9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9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3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8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6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8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iosto.ru/a-i-gercen-18.html" TargetMode="External"/><Relationship Id="rId13" Type="http://schemas.openxmlformats.org/officeDocument/2006/relationships/hyperlink" Target="http://ariosto.ru/d-i-mendeleev-7.html" TargetMode="External"/><Relationship Id="rId18" Type="http://schemas.openxmlformats.org/officeDocument/2006/relationships/hyperlink" Target="http://www.aforism.su/avtor/279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://www.aforism.su/avtor/61.html" TargetMode="External"/><Relationship Id="rId12" Type="http://schemas.openxmlformats.org/officeDocument/2006/relationships/hyperlink" Target="http://ariosto.ru/k-s-stanislavskij.html" TargetMode="External"/><Relationship Id="rId17" Type="http://schemas.openxmlformats.org/officeDocument/2006/relationships/hyperlink" Target="http://ariosto.ru/saadi-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riosto.ru/leonardo-da-vinchi-3.html" TargetMode="External"/><Relationship Id="rId20" Type="http://schemas.openxmlformats.org/officeDocument/2006/relationships/hyperlink" Target="http://www.aforism.su/avtor/79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forism.su/51.html" TargetMode="External"/><Relationship Id="rId11" Type="http://schemas.openxmlformats.org/officeDocument/2006/relationships/hyperlink" Target="http://ariosto.ru/i-p-pavlov-2.html" TargetMode="External"/><Relationship Id="rId5" Type="http://schemas.openxmlformats.org/officeDocument/2006/relationships/hyperlink" Target="http://ariosto.ru/a-ejnshtejn.html" TargetMode="External"/><Relationship Id="rId15" Type="http://schemas.openxmlformats.org/officeDocument/2006/relationships/hyperlink" Target="http://ariosto.ru/i-fixte-3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riosto.ru/d-didro-6.html" TargetMode="External"/><Relationship Id="rId19" Type="http://schemas.openxmlformats.org/officeDocument/2006/relationships/hyperlink" Target="http://www.aforism.su/51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forism.su/avtor/532.html" TargetMode="External"/><Relationship Id="rId14" Type="http://schemas.openxmlformats.org/officeDocument/2006/relationships/hyperlink" Target="http://ariosto.ru/n-g-chernyshevskij-10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Пользователь Windows</cp:lastModifiedBy>
  <cp:revision>2</cp:revision>
  <dcterms:created xsi:type="dcterms:W3CDTF">2018-02-28T08:31:00Z</dcterms:created>
  <dcterms:modified xsi:type="dcterms:W3CDTF">2018-02-28T08:31:00Z</dcterms:modified>
</cp:coreProperties>
</file>