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694623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694623" w:rsidRDefault="0069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 w:rsidRPr="00694623">
              <w:rPr>
                <w:rFonts w:ascii="Times New Roman" w:hAnsi="Times New Roman"/>
                <w:sz w:val="2"/>
                <w:szCs w:val="2"/>
              </w:rPr>
              <w:t>\ql</w:t>
            </w:r>
            <w:r w:rsidRPr="00694623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694623" w:rsidRDefault="0069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694623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694623" w:rsidRDefault="0069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694623">
              <w:rPr>
                <w:rFonts w:ascii="Tahoma" w:hAnsi="Tahoma" w:cs="Tahoma"/>
                <w:sz w:val="48"/>
                <w:szCs w:val="48"/>
              </w:rPr>
              <w:t>Приказ Минобрнауки России от 30.07.2014 N 869</w:t>
            </w:r>
            <w:r w:rsidRPr="00694623">
              <w:rPr>
                <w:rFonts w:ascii="Tahoma" w:hAnsi="Tahoma" w:cs="Tahoma"/>
                <w:sz w:val="48"/>
                <w:szCs w:val="48"/>
              </w:rPr>
              <w:br/>
            </w:r>
            <w:r w:rsidRPr="00694623">
              <w:rPr>
                <w:rFonts w:ascii="Tahoma" w:hAnsi="Tahoma" w:cs="Tahoma"/>
                <w:sz w:val="48"/>
                <w:szCs w:val="48"/>
              </w:rPr>
              <w:t>"Об утверждении федерального государственного образовательного стандарта высшего образования по направлению подготовки 04.06.01 Химические науки (уровень подготовки кадров высшей квалификации)"</w:t>
            </w:r>
            <w:r w:rsidRPr="00694623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20.08.2014 N 33718)</w:t>
            </w:r>
          </w:p>
          <w:p w:rsidR="00000000" w:rsidRPr="00694623" w:rsidRDefault="0069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694623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694623" w:rsidRDefault="0069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94623">
              <w:rPr>
                <w:rFonts w:ascii="Tahoma" w:hAnsi="Tahoma" w:cs="Tahoma"/>
                <w:sz w:val="28"/>
                <w:szCs w:val="28"/>
              </w:rPr>
              <w:t>Докум</w:t>
            </w:r>
            <w:r w:rsidRPr="00694623">
              <w:rPr>
                <w:rFonts w:ascii="Tahoma" w:hAnsi="Tahoma" w:cs="Tahoma"/>
                <w:sz w:val="28"/>
                <w:szCs w:val="28"/>
              </w:rPr>
              <w:t xml:space="preserve">ент предоставлен </w:t>
            </w:r>
            <w:hyperlink r:id="rId7" w:history="1">
              <w:r w:rsidRPr="00694623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69462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69462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694623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69462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69462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694623">
              <w:rPr>
                <w:rFonts w:ascii="Tahoma" w:hAnsi="Tahoma" w:cs="Tahoma"/>
                <w:sz w:val="28"/>
                <w:szCs w:val="28"/>
              </w:rPr>
              <w:t>Дата сохранения: 05.09.2014</w:t>
            </w:r>
          </w:p>
          <w:p w:rsidR="00000000" w:rsidRPr="00694623" w:rsidRDefault="0069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94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694623">
      <w:pPr>
        <w:pStyle w:val="ConsPlusNormal"/>
        <w:jc w:val="both"/>
        <w:outlineLvl w:val="0"/>
      </w:pPr>
    </w:p>
    <w:p w:rsidR="00000000" w:rsidRDefault="00694623">
      <w:pPr>
        <w:pStyle w:val="ConsPlusNormal"/>
        <w:outlineLvl w:val="0"/>
      </w:pPr>
      <w:bookmarkStart w:id="1" w:name="Par1"/>
      <w:bookmarkEnd w:id="1"/>
      <w:r>
        <w:t>Зарегистрировано в Минюсте России 20 августа 2014 г. N 33718</w:t>
      </w:r>
    </w:p>
    <w:p w:rsidR="00000000" w:rsidRDefault="0069462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июля 2014 г. N 869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ВЫСШЕГО ОБРАЗОВАНИЯ ПО НАПРАВЛЕНИЮ ПОДГОТОВКИ 04.06.01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ХИМИЧЕСКИЕ НАУКИ (УРОВЕНЬ ПОДГОТОВКИ КАДРОВ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ВЫСШЕЙ КВАЛИФИКАЦИИ)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</w:t>
      </w:r>
      <w:r>
        <w:t>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</w:t>
      </w:r>
      <w:r>
        <w:t>т. 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</w:t>
      </w:r>
      <w:r>
        <w:t>ссийской Федерации, 2013, N 33, ст. 4377), приказываю:</w:t>
      </w:r>
    </w:p>
    <w:p w:rsidR="00000000" w:rsidRDefault="0069462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04.06.01 Химические нау</w:t>
      </w:r>
      <w:r>
        <w:t>ки (уровень подготовки кадров высшей квалификации).</w:t>
      </w:r>
    </w:p>
    <w:p w:rsidR="00000000" w:rsidRDefault="00694623">
      <w:pPr>
        <w:pStyle w:val="ConsPlusNormal"/>
        <w:ind w:firstLine="540"/>
        <w:jc w:val="both"/>
      </w:pPr>
      <w:r>
        <w:t>2. Настоящий приказ вступает в силу с 1 сентября 2014 года.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right"/>
      </w:pPr>
      <w:r>
        <w:t>Министр</w:t>
      </w:r>
    </w:p>
    <w:p w:rsidR="00000000" w:rsidRDefault="00694623">
      <w:pPr>
        <w:pStyle w:val="ConsPlusNormal"/>
        <w:jc w:val="right"/>
      </w:pPr>
      <w:r>
        <w:t>Д.В.ЛИВАНОВ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right"/>
        <w:outlineLvl w:val="0"/>
      </w:pPr>
      <w:bookmarkStart w:id="2" w:name="Par26"/>
      <w:bookmarkEnd w:id="2"/>
      <w:r>
        <w:t>Приложение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right"/>
      </w:pPr>
      <w:r>
        <w:t>Утвержден</w:t>
      </w:r>
    </w:p>
    <w:p w:rsidR="00000000" w:rsidRDefault="00694623">
      <w:pPr>
        <w:pStyle w:val="ConsPlusNormal"/>
        <w:jc w:val="right"/>
      </w:pPr>
      <w:r>
        <w:t>приказом Министерства образования</w:t>
      </w:r>
    </w:p>
    <w:p w:rsidR="00000000" w:rsidRDefault="00694623">
      <w:pPr>
        <w:pStyle w:val="ConsPlusNormal"/>
        <w:jc w:val="right"/>
      </w:pPr>
      <w:r>
        <w:t>и науки Российской Федерации</w:t>
      </w:r>
    </w:p>
    <w:p w:rsidR="00000000" w:rsidRDefault="00694623">
      <w:pPr>
        <w:pStyle w:val="ConsPlusNormal"/>
        <w:jc w:val="right"/>
      </w:pPr>
      <w:r>
        <w:t>от 30 июля 2014 г. N 869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bookmarkStart w:id="3" w:name="Par33"/>
      <w:bookmarkEnd w:id="3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ВЫСШЕГО ОБРАЗОВАНИЯ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УРОВЕНЬ ВЫСШЕГО ОБРАЗОВАНИЯ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ПОДГОТОВКА КАДРОВ ВЫСШЕЙ КВАЛИФИКАЦИИ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НАПРАВЛЕНИЕ ПОДГОТОВКИ</w:t>
      </w:r>
    </w:p>
    <w:p w:rsidR="00000000" w:rsidRDefault="0069462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04.06.01 ХИМИЧЕСКИЕ НАУКИ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center"/>
        <w:outlineLvl w:val="1"/>
      </w:pPr>
      <w:bookmarkStart w:id="4" w:name="Par42"/>
      <w:bookmarkEnd w:id="4"/>
      <w:r>
        <w:t>I. ОБЛАСТЬ ПРИМЕНЕН</w:t>
      </w:r>
      <w:r>
        <w:t>ИЯ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</w:t>
      </w:r>
      <w:r>
        <w:t>но-педагогических кадров в аспирантуре по направлению подготовки кадров высшей квалификации 04.06.01 Химические науки (далее соответственно - программа аспирантуры, направление подготовки).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center"/>
        <w:outlineLvl w:val="1"/>
      </w:pPr>
      <w:bookmarkStart w:id="5" w:name="Par46"/>
      <w:bookmarkEnd w:id="5"/>
      <w:r>
        <w:t>II. ИСПОЛЬЗУЕМЫЕ СОКРАЩЕНИЯ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</w:pPr>
      <w:r>
        <w:lastRenderedPageBreak/>
        <w:t>В настоящем федеральном государственном образовательном стандарте используются следующие сокращения:</w:t>
      </w:r>
    </w:p>
    <w:p w:rsidR="00000000" w:rsidRDefault="00694623">
      <w:pPr>
        <w:pStyle w:val="ConsPlusNormal"/>
        <w:ind w:firstLine="540"/>
        <w:jc w:val="both"/>
      </w:pPr>
      <w:r>
        <w:t>ВО - высшее образование;</w:t>
      </w:r>
    </w:p>
    <w:p w:rsidR="00000000" w:rsidRDefault="00694623">
      <w:pPr>
        <w:pStyle w:val="ConsPlusNormal"/>
        <w:ind w:firstLine="540"/>
        <w:jc w:val="both"/>
      </w:pPr>
      <w:r>
        <w:t>УК - универсальные компетенции;</w:t>
      </w:r>
    </w:p>
    <w:p w:rsidR="00000000" w:rsidRDefault="0069462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000000" w:rsidRDefault="00694623">
      <w:pPr>
        <w:pStyle w:val="ConsPlusNormal"/>
        <w:ind w:firstLine="540"/>
        <w:jc w:val="both"/>
      </w:pPr>
      <w:r>
        <w:t>ПК - профессиональные компетенции;</w:t>
      </w:r>
    </w:p>
    <w:p w:rsidR="00000000" w:rsidRDefault="00694623">
      <w:pPr>
        <w:pStyle w:val="ConsPlusNormal"/>
        <w:ind w:firstLine="540"/>
        <w:jc w:val="both"/>
      </w:pPr>
      <w:r>
        <w:t>ФГОС ВО - федеральный г</w:t>
      </w:r>
      <w:r>
        <w:t>осударственный образовательный стандарт высшего образования;</w:t>
      </w:r>
    </w:p>
    <w:p w:rsidR="00000000" w:rsidRDefault="0069462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center"/>
        <w:outlineLvl w:val="1"/>
      </w:pPr>
      <w:bookmarkStart w:id="6" w:name="Par56"/>
      <w:bookmarkEnd w:id="6"/>
      <w:r>
        <w:t>III. ХАРАКТЕРИСТИКА НАПРАВЛЕНИЯ ПОДГОТОВКИ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</w:t>
      </w:r>
      <w:r>
        <w:t>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000000" w:rsidRDefault="00694623">
      <w:pPr>
        <w:pStyle w:val="ConsPlusNormal"/>
        <w:ind w:firstLine="540"/>
        <w:jc w:val="both"/>
      </w:pPr>
      <w:r>
        <w:t>3.2. Обучение по программе аспирантуры в организациях осуществляется в очной и заочной формах обучения.</w:t>
      </w:r>
    </w:p>
    <w:p w:rsidR="00000000" w:rsidRDefault="00694623">
      <w:pPr>
        <w:pStyle w:val="ConsPlusNormal"/>
        <w:ind w:firstLine="540"/>
        <w:jc w:val="both"/>
      </w:pPr>
      <w:r>
        <w:t>Объем</w:t>
      </w:r>
      <w:r>
        <w:t xml:space="preserve"> программы аспирантуры составляет 240 зачетных единиц (далее - з.е.)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</w:t>
      </w:r>
      <w:r>
        <w:t>ному учебному плану, в том числе при ускоренном обучении.</w:t>
      </w:r>
    </w:p>
    <w:p w:rsidR="00000000" w:rsidRDefault="00694623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000000" w:rsidRDefault="00694623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</w:t>
      </w:r>
      <w:r>
        <w:t>мых образовательных технологий, составляет 4 года. Объем программы аспирантуры в очной форме обучения, реализуемый за один учебный год, составляет 60 з.е.;</w:t>
      </w:r>
    </w:p>
    <w:p w:rsidR="00000000" w:rsidRDefault="00694623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</w:t>
      </w:r>
      <w:r>
        <w:t>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</w:t>
      </w:r>
      <w:r>
        <w:t>ей самостоятельно;</w:t>
      </w:r>
    </w:p>
    <w:p w:rsidR="00000000" w:rsidRDefault="00694623">
      <w:pPr>
        <w:pStyle w:val="ConsPlusNormal"/>
        <w:ind w:firstLine="540"/>
        <w:jc w:val="both"/>
      </w:pPr>
      <w:r>
        <w:t>при обучении по индивидуальному учебному плану, вне зависимости от формы обучения, устанавливается организацией самостоятельно, но не более срока</w:t>
      </w:r>
    </w:p>
    <w:p w:rsidR="00000000" w:rsidRDefault="00694623">
      <w:pPr>
        <w:pStyle w:val="ConsPlusNormal"/>
        <w:pBdr>
          <w:bottom w:val="single" w:sz="6" w:space="0" w:color="auto"/>
        </w:pBdr>
        <w:jc w:val="both"/>
        <w:rPr>
          <w:sz w:val="5"/>
          <w:szCs w:val="5"/>
        </w:rPr>
      </w:pPr>
    </w:p>
    <w:p w:rsidR="00000000" w:rsidRDefault="0069462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694623">
      <w:pPr>
        <w:pStyle w:val="ConsPlusNormal"/>
        <w:ind w:firstLine="540"/>
        <w:jc w:val="both"/>
      </w:pPr>
      <w:r>
        <w:t>Текст документа приведен в соответствии с официальным источни</w:t>
      </w:r>
      <w:r>
        <w:t>ком.</w:t>
      </w:r>
    </w:p>
    <w:p w:rsidR="00000000" w:rsidRDefault="00694623">
      <w:pPr>
        <w:pStyle w:val="ConsPlusNormal"/>
        <w:pBdr>
          <w:bottom w:val="single" w:sz="6" w:space="0" w:color="auto"/>
        </w:pBdr>
        <w:jc w:val="both"/>
        <w:rPr>
          <w:sz w:val="5"/>
          <w:szCs w:val="5"/>
        </w:rPr>
      </w:pPr>
    </w:p>
    <w:p w:rsidR="00000000" w:rsidRDefault="00694623">
      <w:pPr>
        <w:pStyle w:val="ConsPlusNormal"/>
        <w:ind w:firstLine="540"/>
        <w:jc w:val="both"/>
      </w:pPr>
      <w:r>
        <w:t>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обуче</w:t>
      </w:r>
      <w:r>
        <w:t>нии по индивидуальному плану не может составлять более 75 з.е. за один учебный год.</w:t>
      </w:r>
    </w:p>
    <w:p w:rsidR="00000000" w:rsidRDefault="00694623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000000" w:rsidRDefault="00694623">
      <w:pPr>
        <w:pStyle w:val="ConsPlusNormal"/>
        <w:ind w:firstLine="540"/>
        <w:jc w:val="both"/>
      </w:pPr>
      <w:r>
        <w:t>При обучении лиц с ограниченными воз</w:t>
      </w:r>
      <w:r>
        <w:t>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694623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000000" w:rsidRDefault="00694623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center"/>
        <w:outlineLvl w:val="1"/>
      </w:pPr>
      <w:bookmarkStart w:id="7" w:name="Par75"/>
      <w:bookmarkEnd w:id="7"/>
      <w:r>
        <w:t>IV. ХАРАКТЕРИСТИКА ПРОФЕССИОНАЛЬНОЙ ДЕЯТЕЛЬНОСТИ</w:t>
      </w:r>
    </w:p>
    <w:p w:rsidR="00000000" w:rsidRDefault="00694623">
      <w:pPr>
        <w:pStyle w:val="ConsPlusNormal"/>
        <w:jc w:val="center"/>
      </w:pPr>
      <w:r>
        <w:t>ВЫПУСКНИКО</w:t>
      </w:r>
      <w:r>
        <w:t>В, ОСВОИВШИХ ПРОГРАММУ АСПИРАНТУРЫ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</w:t>
      </w:r>
      <w:r>
        <w:t>имии (в соответствии с направленностью подготовки), а также смежных естественнонаучных дисциплин.</w:t>
      </w:r>
    </w:p>
    <w:p w:rsidR="00000000" w:rsidRDefault="00694623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</w:t>
      </w:r>
      <w:r>
        <w:t xml:space="preserve"> их протекания, научные задачи </w:t>
      </w:r>
      <w:r>
        <w:lastRenderedPageBreak/>
        <w:t>междисциплинарного характера.</w:t>
      </w:r>
    </w:p>
    <w:p w:rsidR="00000000" w:rsidRDefault="00694623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000000" w:rsidRDefault="00694623">
      <w:pPr>
        <w:pStyle w:val="ConsPlusNormal"/>
        <w:ind w:firstLine="540"/>
        <w:jc w:val="both"/>
      </w:pPr>
      <w:r>
        <w:t>научно-исследовательская деятельность в области химии и смежных наук;</w:t>
      </w:r>
    </w:p>
    <w:p w:rsidR="00000000" w:rsidRDefault="00694623">
      <w:pPr>
        <w:pStyle w:val="ConsPlusNormal"/>
        <w:ind w:firstLine="540"/>
        <w:jc w:val="both"/>
      </w:pPr>
      <w:r>
        <w:t>преподавательская д</w:t>
      </w:r>
      <w:r>
        <w:t>еятельность в области химии и смежных наук.</w:t>
      </w:r>
    </w:p>
    <w:p w:rsidR="00000000" w:rsidRDefault="00694623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center"/>
        <w:outlineLvl w:val="1"/>
      </w:pPr>
      <w:bookmarkStart w:id="8" w:name="Par85"/>
      <w:bookmarkEnd w:id="8"/>
      <w:r>
        <w:t>V. ТРЕБОВАНИЯ К РЕЗУЛЬТАТАМ ОСВОЕНИЯ ПРОГРАММЫ АСПИРАНТУРЫ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</w:pPr>
      <w:r>
        <w:t>5.1. В результате освое</w:t>
      </w:r>
      <w:r>
        <w:t>ния программы аспирантуры у выпускника должны быть сформированы:</w:t>
      </w:r>
    </w:p>
    <w:p w:rsidR="00000000" w:rsidRDefault="00694623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000000" w:rsidRDefault="00694623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000000" w:rsidRDefault="00694623">
      <w:pPr>
        <w:pStyle w:val="ConsPlusNormal"/>
        <w:ind w:firstLine="540"/>
        <w:jc w:val="both"/>
      </w:pPr>
      <w:r>
        <w:t>профессиональные компетенции, определяем</w:t>
      </w:r>
      <w:r>
        <w:t>ые направленностью (профилем) программы аспирантуры в рамках направления подготовки (далее - направленность программы).</w:t>
      </w:r>
    </w:p>
    <w:p w:rsidR="00000000" w:rsidRDefault="00694623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000000" w:rsidRDefault="00694623">
      <w:pPr>
        <w:pStyle w:val="ConsPlusNormal"/>
        <w:ind w:firstLine="540"/>
        <w:jc w:val="both"/>
      </w:pPr>
      <w:r>
        <w:t>способностью к критическому ан</w:t>
      </w:r>
      <w:r>
        <w:t>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00000" w:rsidRDefault="00694623">
      <w:pPr>
        <w:pStyle w:val="ConsPlusNormal"/>
        <w:ind w:firstLine="540"/>
        <w:jc w:val="both"/>
      </w:pPr>
      <w:r>
        <w:t>способностью проектировать и осуществлять комплексные исследования, в том числе меж</w:t>
      </w:r>
      <w:r>
        <w:t>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00000" w:rsidRDefault="00694623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</w:t>
      </w:r>
      <w:r>
        <w:t>-образовательных задач (УК-3);</w:t>
      </w:r>
    </w:p>
    <w:p w:rsidR="00000000" w:rsidRDefault="00694623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00000" w:rsidRDefault="00694623">
      <w:pPr>
        <w:pStyle w:val="ConsPlusNormal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</w:t>
      </w:r>
      <w:r>
        <w:t>5).</w:t>
      </w:r>
    </w:p>
    <w:p w:rsidR="00000000" w:rsidRDefault="00694623">
      <w:pPr>
        <w:pStyle w:val="ConsPlusNormal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000000" w:rsidRDefault="00694623">
      <w:pPr>
        <w:pStyle w:val="ConsPlusNormal"/>
        <w:ind w:firstLine="540"/>
        <w:jc w:val="both"/>
      </w:pPr>
      <w:r>
        <w:t xml:space="preserve">способностью самостоятельно осуществлять научно-исследовательскую деятельность в соответствующей профессиональной области с использованием </w:t>
      </w:r>
      <w:r>
        <w:t>современных методов исследования и информационно-коммуникационных технологий (ОПК-1);</w:t>
      </w:r>
    </w:p>
    <w:p w:rsidR="00000000" w:rsidRDefault="00694623">
      <w:pPr>
        <w:pStyle w:val="ConsPlusNormal"/>
        <w:ind w:firstLine="540"/>
        <w:jc w:val="both"/>
      </w:pPr>
      <w:r>
        <w:t>готовностью организовать работу исследовательского коллектива в области химии и смежных наук (ОПК-2);</w:t>
      </w:r>
    </w:p>
    <w:p w:rsidR="00000000" w:rsidRDefault="00694623">
      <w:pPr>
        <w:pStyle w:val="ConsPlusNormal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(ОПК-3).</w:t>
      </w:r>
    </w:p>
    <w:p w:rsidR="00000000" w:rsidRDefault="00694623">
      <w:pPr>
        <w:pStyle w:val="ConsPlusNormal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</w:t>
      </w:r>
      <w:r>
        <w:t>я программы аспирантуры.</w:t>
      </w:r>
    </w:p>
    <w:p w:rsidR="00000000" w:rsidRDefault="00694623">
      <w:pPr>
        <w:pStyle w:val="ConsPlusNormal"/>
        <w:ind w:firstLine="540"/>
        <w:jc w:val="both"/>
      </w:pPr>
      <w:r>
        <w:t xml:space="preserve"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</w:t>
      </w:r>
      <w:r>
        <w:t>утверждаемой Министерством образования и науки Российской Федерации &lt;1&gt;.</w:t>
      </w:r>
    </w:p>
    <w:p w:rsidR="00000000" w:rsidRDefault="00694623">
      <w:pPr>
        <w:pStyle w:val="ConsPlusNormal"/>
        <w:ind w:firstLine="540"/>
        <w:jc w:val="both"/>
      </w:pPr>
      <w:r>
        <w:t>--------------------------------</w:t>
      </w:r>
    </w:p>
    <w:p w:rsidR="00000000" w:rsidRDefault="00694623">
      <w:pPr>
        <w:pStyle w:val="ConsPlusNormal"/>
        <w:ind w:firstLine="540"/>
        <w:jc w:val="both"/>
      </w:pPr>
      <w:r>
        <w:t>&lt;1&gt; Подпункт 5.2.73(3) Положения о Министерстве образования и науки Российской Федерации, утвержденного постановлением Правительства Российской Федера</w:t>
      </w:r>
      <w:r>
        <w:t>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center"/>
        <w:outlineLvl w:val="1"/>
      </w:pPr>
      <w:bookmarkStart w:id="9" w:name="Par106"/>
      <w:bookmarkEnd w:id="9"/>
      <w:r>
        <w:t>VI. ТРЕБОВАНИЯ К СТРУКТУРЕ ПРОГРАММЫ АСПИРАНТУРЫ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</w:pPr>
      <w:r>
        <w:t>6.1. Структ</w:t>
      </w:r>
      <w:r>
        <w:t>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</w:t>
      </w:r>
      <w:r>
        <w:t xml:space="preserve">го </w:t>
      </w:r>
      <w:r>
        <w:lastRenderedPageBreak/>
        <w:t>направления подготовки.</w:t>
      </w:r>
    </w:p>
    <w:p w:rsidR="00000000" w:rsidRDefault="00694623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000000" w:rsidRDefault="00694623">
      <w:pPr>
        <w:pStyle w:val="ConsPlusNormal"/>
        <w:ind w:firstLine="540"/>
        <w:jc w:val="both"/>
      </w:pPr>
      <w:r>
        <w:t>Блок 1.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000000" w:rsidRDefault="00694623">
      <w:pPr>
        <w:pStyle w:val="ConsPlusNormal"/>
        <w:ind w:firstLine="540"/>
        <w:jc w:val="both"/>
      </w:pPr>
      <w:r>
        <w:t>Блок 2</w:t>
      </w:r>
      <w:r>
        <w:t>. "Практики", который в полном объеме относится к вариативной части программы.</w:t>
      </w:r>
    </w:p>
    <w:p w:rsidR="00000000" w:rsidRDefault="00694623">
      <w:pPr>
        <w:pStyle w:val="ConsPlusNormal"/>
        <w:ind w:firstLine="540"/>
        <w:jc w:val="both"/>
      </w:pPr>
      <w:r>
        <w:t>Блок 3. "Научно-исследовательская работа", который в полном объеме относится к вариативной части программы.</w:t>
      </w:r>
    </w:p>
    <w:p w:rsidR="00000000" w:rsidRDefault="00694623">
      <w:pPr>
        <w:pStyle w:val="ConsPlusNormal"/>
        <w:ind w:firstLine="540"/>
        <w:jc w:val="both"/>
      </w:pPr>
      <w:r>
        <w:t>Блок 4. "Государственная итоговая аттестация", который в полном объем</w:t>
      </w:r>
      <w:r>
        <w:t>е относится к базовой части программы и завершается присвоением квалификации "Исследователь. Преподаватель-исследователь".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center"/>
        <w:outlineLvl w:val="2"/>
      </w:pPr>
      <w:bookmarkStart w:id="10" w:name="Par115"/>
      <w:bookmarkEnd w:id="10"/>
      <w:r>
        <w:t>Структура программы аспирантуры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right"/>
      </w:pPr>
      <w:r>
        <w:t>Таблица</w:t>
      </w:r>
    </w:p>
    <w:p w:rsidR="00000000" w:rsidRDefault="00694623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2"/>
        <w:gridCol w:w="2197"/>
      </w:tblGrid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center"/>
            </w:pPr>
            <w:r w:rsidRPr="00694623">
              <w:t>Наименование элемента программы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center"/>
            </w:pPr>
            <w:r w:rsidRPr="00694623">
              <w:t>Объем (в з.е.)</w:t>
            </w: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Блок 1 "Дисциплины (модули)"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center"/>
            </w:pPr>
            <w:r w:rsidRPr="00694623">
              <w:t>30</w:t>
            </w: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Базовая часть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center"/>
            </w:pPr>
            <w:r w:rsidRPr="00694623">
              <w:t>9</w:t>
            </w: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Вариативная часть</w:t>
            </w:r>
          </w:p>
          <w:p w:rsidR="00000000" w:rsidRPr="00694623" w:rsidRDefault="00694623">
            <w:pPr>
              <w:pStyle w:val="ConsPlusNormal"/>
              <w:jc w:val="both"/>
            </w:pPr>
            <w:r w:rsidRPr="00694623"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000000" w:rsidRPr="00694623" w:rsidRDefault="00694623">
            <w:pPr>
              <w:pStyle w:val="ConsPlusNormal"/>
              <w:jc w:val="both"/>
            </w:pPr>
            <w:r w:rsidRPr="00694623"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center"/>
            </w:pPr>
            <w:r w:rsidRPr="00694623">
              <w:t>21</w:t>
            </w: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Блок 2 "Практики"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center"/>
            </w:pPr>
            <w:r w:rsidRPr="00694623">
              <w:t>201</w:t>
            </w: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Вариативная часть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Блок 3 "Научно-исследовательская работа"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Вариативная часть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Блок 4 "Государственная итоговая аттестация"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center"/>
            </w:pPr>
            <w:r w:rsidRPr="00694623">
              <w:t>9</w:t>
            </w: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Базовая часть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</w:p>
        </w:tc>
      </w:tr>
      <w:tr w:rsidR="00000000" w:rsidRPr="00694623"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both"/>
            </w:pPr>
            <w:r w:rsidRPr="00694623">
              <w:t>Объем программы аспирантуры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94623" w:rsidRDefault="00694623">
            <w:pPr>
              <w:pStyle w:val="ConsPlusNormal"/>
              <w:jc w:val="center"/>
            </w:pPr>
            <w:r w:rsidRPr="00694623">
              <w:t>240</w:t>
            </w:r>
          </w:p>
        </w:tc>
      </w:tr>
    </w:tbl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</w:t>
      </w:r>
      <w:r>
        <w:t>которую он осваивает.</w:t>
      </w:r>
    </w:p>
    <w:p w:rsidR="00000000" w:rsidRDefault="00694623">
      <w:pPr>
        <w:pStyle w:val="ConsPlusNormal"/>
        <w:ind w:firstLine="540"/>
        <w:jc w:val="both"/>
      </w:pPr>
      <w:r>
        <w:t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ВО.</w:t>
      </w:r>
    </w:p>
    <w:p w:rsidR="00000000" w:rsidRDefault="00694623">
      <w:pPr>
        <w:pStyle w:val="ConsPlusNormal"/>
        <w:ind w:firstLine="540"/>
        <w:jc w:val="both"/>
      </w:pPr>
      <w:r>
        <w:t>Программа аспирантуры ра</w:t>
      </w:r>
      <w:r>
        <w:t>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000000" w:rsidRDefault="00694623">
      <w:pPr>
        <w:pStyle w:val="ConsPlusNormal"/>
        <w:ind w:firstLine="540"/>
        <w:jc w:val="both"/>
      </w:pPr>
      <w:r>
        <w:t>--------------------------------</w:t>
      </w:r>
    </w:p>
    <w:p w:rsidR="00000000" w:rsidRDefault="00694623">
      <w:pPr>
        <w:pStyle w:val="ConsPlusNormal"/>
        <w:ind w:firstLine="540"/>
        <w:jc w:val="both"/>
      </w:pPr>
      <w:r>
        <w:t>&lt;1&gt; Пун</w:t>
      </w:r>
      <w:r>
        <w:t>кт 3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</w:pPr>
      <w:r>
        <w:lastRenderedPageBreak/>
        <w:t>6.4.</w:t>
      </w:r>
      <w:r>
        <w:t xml:space="preserve">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000000" w:rsidRDefault="00694623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000000" w:rsidRDefault="00694623">
      <w:pPr>
        <w:pStyle w:val="ConsPlusNormal"/>
        <w:ind w:firstLine="540"/>
        <w:jc w:val="both"/>
      </w:pPr>
      <w:r>
        <w:t>Способы проведения практики:</w:t>
      </w:r>
    </w:p>
    <w:p w:rsidR="00000000" w:rsidRDefault="00694623">
      <w:pPr>
        <w:pStyle w:val="ConsPlusNormal"/>
        <w:ind w:firstLine="540"/>
        <w:jc w:val="both"/>
      </w:pPr>
      <w:r>
        <w:t>стационарная;</w:t>
      </w:r>
    </w:p>
    <w:p w:rsidR="00000000" w:rsidRDefault="00694623">
      <w:pPr>
        <w:pStyle w:val="ConsPlusNormal"/>
        <w:ind w:firstLine="540"/>
        <w:jc w:val="both"/>
      </w:pPr>
      <w:r>
        <w:t>выездная.</w:t>
      </w:r>
    </w:p>
    <w:p w:rsidR="00000000" w:rsidRDefault="00694623">
      <w:pPr>
        <w:pStyle w:val="ConsPlusNormal"/>
        <w:ind w:firstLine="540"/>
        <w:jc w:val="both"/>
      </w:pPr>
      <w:r>
        <w:t>Практ</w:t>
      </w:r>
      <w:r>
        <w:t>ика может проводиться в структурных подразделениях организации.</w:t>
      </w:r>
    </w:p>
    <w:p w:rsidR="00000000" w:rsidRDefault="00694623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000000" w:rsidRDefault="00694623">
      <w:pPr>
        <w:pStyle w:val="ConsPlusNormal"/>
        <w:ind w:firstLine="540"/>
        <w:jc w:val="both"/>
      </w:pPr>
      <w:r>
        <w:t>6.5. В Блок 3 "Научно-исследовательская работа" в</w:t>
      </w:r>
      <w:r>
        <w:t>ходит выполнение научно-исследовательской работы. Выполненная научно-исследовательская работа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:rsidR="00000000" w:rsidRDefault="00694623">
      <w:pPr>
        <w:pStyle w:val="ConsPlusNormal"/>
        <w:ind w:firstLine="540"/>
        <w:jc w:val="both"/>
      </w:pPr>
      <w:r>
        <w:t>После выбора обучающи</w:t>
      </w:r>
      <w:r>
        <w:t>мся направленности программы и темы научно-исследовательской работы набор соответствующих дисциплин (модулей) и практик становится обязательным для освоения обучающимся.</w:t>
      </w:r>
    </w:p>
    <w:p w:rsidR="00000000" w:rsidRDefault="00694623">
      <w:pPr>
        <w:pStyle w:val="ConsPlusNormal"/>
        <w:ind w:firstLine="540"/>
        <w:jc w:val="both"/>
      </w:pPr>
      <w:r>
        <w:t>6.6. В Блок 4 "Государственная итоговая аттестация" входит подготовка и сдача государс</w:t>
      </w:r>
      <w:r>
        <w:t>твенного экзамена и защита выпускной квалификационной работы, выполненной на основе результатов научно-исследовательской работы.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center"/>
        <w:outlineLvl w:val="1"/>
      </w:pPr>
      <w:bookmarkStart w:id="11" w:name="Par158"/>
      <w:bookmarkEnd w:id="11"/>
      <w:r>
        <w:t>VII. ТРЕБОВАНИЯ К УСЛОВИЯМ РЕАЛИЗАЦИИ ПРОГРАММЫ АСПИРАНТУРЫ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  <w:outlineLvl w:val="2"/>
      </w:pPr>
      <w:bookmarkStart w:id="12" w:name="Par160"/>
      <w:bookmarkEnd w:id="12"/>
      <w:r>
        <w:t>7.1. Общесистемные требования к реализации программы аспирантуры.</w:t>
      </w:r>
    </w:p>
    <w:p w:rsidR="00000000" w:rsidRDefault="0069462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</w:t>
      </w:r>
      <w:r>
        <w:t>дисциплинарной подготовки, практической и научно-исследовательской работы обучающихся, предусмотренных учебным планом.</w:t>
      </w:r>
    </w:p>
    <w:p w:rsidR="00000000" w:rsidRDefault="00694623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</w:t>
      </w:r>
      <w:r>
        <w:t>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</w:t>
      </w:r>
      <w:r>
        <w:t xml:space="preserve">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000000" w:rsidRDefault="00694623">
      <w:pPr>
        <w:pStyle w:val="ConsPlusNormal"/>
        <w:ind w:firstLine="540"/>
        <w:jc w:val="both"/>
      </w:pPr>
      <w:r>
        <w:t>Электр</w:t>
      </w:r>
      <w:r>
        <w:t>онная информационно-образовательная среда организации должна обеспечивать:</w:t>
      </w:r>
    </w:p>
    <w:p w:rsidR="00000000" w:rsidRDefault="0069462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</w:t>
      </w:r>
      <w:r>
        <w:t>ограммах;</w:t>
      </w:r>
    </w:p>
    <w:p w:rsidR="00000000" w:rsidRDefault="00694623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00000" w:rsidRDefault="0069462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</w:t>
      </w:r>
      <w:r>
        <w:t>нением электронного обучения, дистанционных образовательных технологий;</w:t>
      </w:r>
    </w:p>
    <w:p w:rsidR="00000000" w:rsidRDefault="0069462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00000" w:rsidRDefault="00694623">
      <w:pPr>
        <w:pStyle w:val="ConsPlusNormal"/>
        <w:ind w:firstLine="540"/>
        <w:jc w:val="both"/>
      </w:pPr>
      <w:r>
        <w:t>взаи</w:t>
      </w:r>
      <w:r>
        <w:t>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000000" w:rsidRDefault="0069462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</w:t>
      </w:r>
      <w:r>
        <w:t>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000000" w:rsidRDefault="00694623">
      <w:pPr>
        <w:pStyle w:val="ConsPlusNormal"/>
        <w:ind w:firstLine="540"/>
        <w:jc w:val="both"/>
      </w:pPr>
      <w:r>
        <w:t>--------------------------</w:t>
      </w:r>
      <w:r>
        <w:t>------</w:t>
      </w:r>
    </w:p>
    <w:p w:rsidR="00000000" w:rsidRDefault="00694623">
      <w:pPr>
        <w:pStyle w:val="ConsPlusNormal"/>
        <w:ind w:firstLine="540"/>
        <w:jc w:val="both"/>
      </w:pPr>
      <w:r>
        <w:t xml:space="preserve">&lt;1&gt; Федеральный закон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</w:t>
      </w:r>
      <w:r>
        <w:lastRenderedPageBreak/>
        <w:t>31, ст. 4196; 2011, N 15, ст. 2038; N 30, ст. 4600; 20</w:t>
      </w:r>
      <w:r>
        <w:t xml:space="preserve">12, N 31, ст. 4328; 2013, N 14, ст. 1658; N 23, ст. 2870; N 27, ст. 3479; N 52, ст. 6961; N 52, ст. 6963), Федеральный закон от 27 июля 2006 г. N 152-ФЗ "О персональных данных" (Собрание законодательства Российской Федерации, 2006, N 31, ст. 3451; 2009, N </w:t>
      </w:r>
      <w:r>
        <w:t>48, ст. 5716; N 52, ст. 6439; 2010, N 27, ст. 3407; N 31, ст. 4173; N 31, ст. 4196; N 49, ст. 6409; 2011, N 23, ст. 3263; N 31, ст. 4701; 2013, N 14, ст. 1651; N 30, ст. 4038; N 51, ст. 6683).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</w:pPr>
      <w:r>
        <w:t>7.1.3. В случае реализации программы аспирантуры в сетевой фор</w:t>
      </w:r>
      <w:r>
        <w:t>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000000" w:rsidRDefault="00694623">
      <w:pPr>
        <w:pStyle w:val="ConsPlusNormal"/>
        <w:ind w:firstLine="540"/>
        <w:jc w:val="both"/>
      </w:pPr>
      <w:r>
        <w:t>7.1.</w:t>
      </w:r>
      <w:r>
        <w:t>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</w:t>
      </w:r>
      <w:r>
        <w:t>сурсов организаций.</w:t>
      </w:r>
    </w:p>
    <w:p w:rsidR="00000000" w:rsidRDefault="00694623">
      <w:pPr>
        <w:pStyle w:val="ConsPlusNormal"/>
        <w:ind w:firstLine="540"/>
        <w:jc w:val="both"/>
      </w:pPr>
      <w:r>
        <w:t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</w:t>
      </w:r>
      <w:r>
        <w:t>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</w:t>
      </w:r>
      <w:r>
        <w:t xml:space="preserve">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000000" w:rsidRDefault="0069462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</w:t>
      </w:r>
      <w:r>
        <w:t xml:space="preserve">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000000" w:rsidRDefault="00694623">
      <w:pPr>
        <w:pStyle w:val="ConsPlusNormal"/>
        <w:ind w:firstLine="540"/>
        <w:jc w:val="both"/>
      </w:pPr>
      <w:r>
        <w:t>7.1.7. Среднегодовое число публикаций научно-педагогических работников организации в расчете на 100 научно-педагогических работник</w:t>
      </w:r>
      <w:r>
        <w:t>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цитирования, или в научных рецензир</w:t>
      </w:r>
      <w:r>
        <w:t>уемых изданиях, определенных в Перечне рецензируемых изданий согласно пункту 12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</w:t>
      </w:r>
      <w:r>
        <w:t>обрание законодательства Российской Федерации, 2013, N 40, ст. 5074).</w:t>
      </w:r>
    </w:p>
    <w:p w:rsidR="00000000" w:rsidRDefault="00694623">
      <w:pPr>
        <w:pStyle w:val="ConsPlusNormal"/>
        <w:ind w:firstLine="540"/>
        <w:jc w:val="both"/>
      </w:pPr>
      <w:r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</w:t>
      </w:r>
      <w:r>
        <w:t xml:space="preserve"> значениям ставок) должен составлять величину не менее,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000000" w:rsidRDefault="00694623">
      <w:pPr>
        <w:pStyle w:val="ConsPlusNormal"/>
        <w:ind w:firstLine="540"/>
        <w:jc w:val="both"/>
      </w:pPr>
      <w:r>
        <w:t>--------------------------------</w:t>
      </w:r>
    </w:p>
    <w:p w:rsidR="00000000" w:rsidRDefault="00694623">
      <w:pPr>
        <w:pStyle w:val="ConsPlusNormal"/>
        <w:ind w:firstLine="540"/>
        <w:jc w:val="both"/>
      </w:pPr>
      <w:r>
        <w:t>&lt;1&gt; Пункт 4 Правил осущ</w:t>
      </w:r>
      <w:r>
        <w:t>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  <w:outlineLvl w:val="2"/>
      </w:pPr>
      <w:bookmarkStart w:id="13" w:name="Par182"/>
      <w:bookmarkEnd w:id="13"/>
      <w:r>
        <w:t>7.2. Требования к кадровым условиям ре</w:t>
      </w:r>
      <w:r>
        <w:t>ализации программы аспирантуры.</w:t>
      </w:r>
    </w:p>
    <w:p w:rsidR="00000000" w:rsidRDefault="00694623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</w:t>
      </w:r>
      <w:r>
        <w:t>.</w:t>
      </w:r>
    </w:p>
    <w:p w:rsidR="00000000" w:rsidRDefault="00694623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</w:t>
      </w:r>
      <w:r>
        <w:t>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</w:t>
      </w:r>
      <w:r>
        <w:t xml:space="preserve"> не менее 75 процентов.</w:t>
      </w:r>
    </w:p>
    <w:p w:rsidR="00000000" w:rsidRDefault="00694623">
      <w:pPr>
        <w:pStyle w:val="ConsPlusNormal"/>
        <w:ind w:firstLine="540"/>
        <w:jc w:val="both"/>
      </w:pPr>
      <w:r>
        <w:t>7.2.3. 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 (тв</w:t>
      </w:r>
      <w:r>
        <w:t xml:space="preserve">орческую) деятельность (участвовать в осуществлении такой деятельности) по направленности (профилю) подготовки, иметь публикации по результатам </w:t>
      </w:r>
      <w:r>
        <w:lastRenderedPageBreak/>
        <w:t>указанной научно-исследовательской (творческой) деятельности в ведущих отечественных и (или) зарубежных рецензир</w:t>
      </w:r>
      <w:r>
        <w:t>уемых научных журналах и изданиях, а также осуществлять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  <w:outlineLvl w:val="2"/>
      </w:pPr>
      <w:bookmarkStart w:id="14" w:name="Par187"/>
      <w:bookmarkEnd w:id="14"/>
      <w:r>
        <w:t>7.3. Требования к материально-техническому и учебно-методи</w:t>
      </w:r>
      <w:r>
        <w:t>ческому обеспечению программы аспирантуры.</w:t>
      </w:r>
    </w:p>
    <w:p w:rsidR="00000000" w:rsidRDefault="00694623">
      <w:pPr>
        <w:pStyle w:val="ConsPlusNormal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</w:t>
      </w:r>
      <w:r>
        <w:t>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</w:t>
      </w:r>
      <w:r>
        <w:t>ормации большой аудитории.</w:t>
      </w:r>
    </w:p>
    <w:p w:rsidR="00000000" w:rsidRDefault="00694623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</w:t>
      </w:r>
      <w:r>
        <w:t>тельской работы и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000000" w:rsidRDefault="00694623">
      <w:pPr>
        <w:pStyle w:val="ConsPlusNormal"/>
        <w:ind w:firstLine="540"/>
        <w:jc w:val="both"/>
      </w:pPr>
      <w:r>
        <w:t>Помещения для самостоятельной работы обучающи</w:t>
      </w:r>
      <w:r>
        <w:t>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00000" w:rsidRDefault="00694623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</w:t>
      </w:r>
      <w:r>
        <w:t>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000000" w:rsidRDefault="0069462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</w:t>
      </w:r>
      <w:r>
        <w:t>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</w:t>
      </w:r>
      <w:r>
        <w:t>яров дополнительной литературы на 100 обучающихся.</w:t>
      </w:r>
    </w:p>
    <w:p w:rsidR="00000000" w:rsidRDefault="0069462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000000" w:rsidRDefault="00694623">
      <w:pPr>
        <w:pStyle w:val="ConsPlusNormal"/>
        <w:ind w:firstLine="540"/>
        <w:jc w:val="both"/>
      </w:pPr>
      <w:r>
        <w:t>7.3.</w:t>
      </w:r>
      <w:r>
        <w:t>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000000" w:rsidRDefault="00694623">
      <w:pPr>
        <w:pStyle w:val="ConsPlusNormal"/>
        <w:ind w:firstLine="540"/>
        <w:jc w:val="both"/>
      </w:pPr>
      <w:r>
        <w:t>7.3.4. Обучающимся и научно-педагогическим ра</w:t>
      </w:r>
      <w:r>
        <w:t>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</w:t>
      </w:r>
      <w:r>
        <w:t>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000000" w:rsidRDefault="0069462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</w:t>
      </w:r>
      <w:r>
        <w:t>ными и (или) печатными образовательными ресурсами в формах, адаптированных к ограничениям их здоровья.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ind w:firstLine="540"/>
        <w:jc w:val="both"/>
        <w:outlineLvl w:val="2"/>
      </w:pPr>
      <w:bookmarkStart w:id="15" w:name="Par198"/>
      <w:bookmarkEnd w:id="15"/>
      <w:r>
        <w:t>7.4. Требования к финансовому обеспечению программы аспирантуры.</w:t>
      </w:r>
    </w:p>
    <w:p w:rsidR="00000000" w:rsidRDefault="00694623">
      <w:pPr>
        <w:pStyle w:val="ConsPlusNormal"/>
        <w:ind w:firstLine="540"/>
        <w:jc w:val="both"/>
      </w:pPr>
      <w:r>
        <w:t>7.4.1. Финансовое обеспечение реализации программы аспирантуры должно осуще</w:t>
      </w:r>
      <w:r>
        <w:t>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</w:t>
      </w:r>
      <w:r>
        <w:t>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</w:t>
      </w:r>
      <w:r>
        <w:t>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000000" w:rsidRDefault="00694623">
      <w:pPr>
        <w:pStyle w:val="ConsPlusNormal"/>
        <w:jc w:val="both"/>
      </w:pPr>
    </w:p>
    <w:p w:rsidR="00000000" w:rsidRDefault="00694623">
      <w:pPr>
        <w:pStyle w:val="ConsPlusNormal"/>
        <w:jc w:val="both"/>
      </w:pPr>
    </w:p>
    <w:p w:rsidR="00694623" w:rsidRDefault="00694623">
      <w:pPr>
        <w:pStyle w:val="ConsPlusNormal"/>
        <w:pBdr>
          <w:bottom w:val="single" w:sz="6" w:space="0" w:color="auto"/>
        </w:pBdr>
        <w:jc w:val="both"/>
        <w:rPr>
          <w:sz w:val="5"/>
          <w:szCs w:val="5"/>
        </w:rPr>
      </w:pPr>
    </w:p>
    <w:sectPr w:rsidR="00694623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23" w:rsidRDefault="00694623">
      <w:pPr>
        <w:spacing w:after="0" w:line="240" w:lineRule="auto"/>
      </w:pPr>
      <w:r>
        <w:separator/>
      </w:r>
    </w:p>
  </w:endnote>
  <w:endnote w:type="continuationSeparator" w:id="0">
    <w:p w:rsidR="00694623" w:rsidRDefault="0069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462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69462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94623" w:rsidRDefault="0069462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694623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69462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94623" w:rsidRDefault="0069462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69462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94623" w:rsidRDefault="0069462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69462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94623">
            <w:rPr>
              <w:rFonts w:ascii="Tahoma" w:hAnsi="Tahoma" w:cs="Tahoma"/>
              <w:sz w:val="20"/>
              <w:szCs w:val="20"/>
            </w:rPr>
            <w:fldChar w:fldCharType="begin"/>
          </w:r>
          <w:r w:rsidRPr="00694623">
            <w:rPr>
              <w:rFonts w:ascii="Tahoma" w:hAnsi="Tahoma" w:cs="Tahoma"/>
              <w:sz w:val="20"/>
              <w:szCs w:val="20"/>
            </w:rPr>
            <w:instrText>\PAGE</w:instrText>
          </w:r>
          <w:r w:rsidR="004D530B" w:rsidRPr="0069462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D530B" w:rsidRPr="00694623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694623">
            <w:rPr>
              <w:rFonts w:ascii="Tahoma" w:hAnsi="Tahoma" w:cs="Tahoma"/>
              <w:sz w:val="20"/>
              <w:szCs w:val="20"/>
            </w:rPr>
            <w:fldChar w:fldCharType="end"/>
          </w:r>
          <w:r w:rsidRPr="0069462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94623">
            <w:rPr>
              <w:rFonts w:ascii="Tahoma" w:hAnsi="Tahoma" w:cs="Tahoma"/>
              <w:sz w:val="20"/>
              <w:szCs w:val="20"/>
            </w:rPr>
            <w:fldChar w:fldCharType="begin"/>
          </w:r>
          <w:r w:rsidRPr="00694623">
            <w:rPr>
              <w:rFonts w:ascii="Tahoma" w:hAnsi="Tahoma" w:cs="Tahoma"/>
              <w:sz w:val="20"/>
              <w:szCs w:val="20"/>
            </w:rPr>
            <w:instrText>\NUMPAGES</w:instrText>
          </w:r>
          <w:r w:rsidR="004D530B" w:rsidRPr="0069462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D530B" w:rsidRPr="00694623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69462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9462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23" w:rsidRDefault="00694623">
      <w:pPr>
        <w:spacing w:after="0" w:line="240" w:lineRule="auto"/>
      </w:pPr>
      <w:r>
        <w:separator/>
      </w:r>
    </w:p>
  </w:footnote>
  <w:footnote w:type="continuationSeparator" w:id="0">
    <w:p w:rsidR="00694623" w:rsidRDefault="0069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69462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94623" w:rsidRDefault="0069462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694623">
            <w:rPr>
              <w:rFonts w:ascii="Tahoma" w:hAnsi="Tahoma" w:cs="Tahoma"/>
              <w:sz w:val="16"/>
              <w:szCs w:val="16"/>
            </w:rPr>
            <w:t>Приказ Минобрнауки России от 30.07.2014 N 869</w:t>
          </w:r>
          <w:r w:rsidRPr="00694623">
            <w:rPr>
              <w:rFonts w:ascii="Tahoma" w:hAnsi="Tahoma" w:cs="Tahoma"/>
              <w:sz w:val="16"/>
              <w:szCs w:val="16"/>
            </w:rPr>
            <w:br/>
            <w:t>"Об утверждении федеральн</w:t>
          </w:r>
          <w:r w:rsidRPr="00694623">
            <w:rPr>
              <w:rFonts w:ascii="Tahoma" w:hAnsi="Tahoma" w:cs="Tahoma"/>
              <w:sz w:val="16"/>
              <w:szCs w:val="16"/>
            </w:rPr>
            <w:t>ого государственного образовательного стандарта высшего образования по направлению подготовки 04.06.01 Химические науки (уровень подготовки кадров высшей квалификации)"</w:t>
          </w:r>
          <w:r w:rsidRPr="00694623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20.08.2014 N 33718)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94623" w:rsidRDefault="0069462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694623" w:rsidRDefault="0069462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94623" w:rsidRDefault="0069462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69462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9462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94623">
            <w:rPr>
              <w:rFonts w:ascii="Tahoma" w:hAnsi="Tahoma" w:cs="Tahoma"/>
              <w:sz w:val="18"/>
              <w:szCs w:val="18"/>
            </w:rPr>
            <w:br/>
          </w:r>
          <w:r w:rsidRPr="00694623">
            <w:rPr>
              <w:rFonts w:ascii="Tahoma" w:hAnsi="Tahoma" w:cs="Tahoma"/>
              <w:sz w:val="16"/>
              <w:szCs w:val="16"/>
            </w:rPr>
            <w:t>Дата сохранения: 05.09.2014</w:t>
          </w:r>
        </w:p>
      </w:tc>
    </w:tr>
  </w:tbl>
  <w:p w:rsidR="00000000" w:rsidRDefault="0069462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69462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30B"/>
    <w:rsid w:val="004D530B"/>
    <w:rsid w:val="0069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3631</Words>
  <Characters>20700</Characters>
  <Application>Microsoft Office Word</Application>
  <DocSecurity>2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30.07.2014 N 869"Об утверждении федерального государственного образовательного стандарта высшего образования по направлению подготовки 04.06.01 Химические науки (уровень подготовки кадров высшей квалификации)"(Зарегистрировано</vt:lpstr>
    </vt:vector>
  </TitlesOfParts>
  <Company/>
  <LinksUpToDate>false</LinksUpToDate>
  <CharactersWithSpaces>24283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30.07.2014 N 869"Об утверждении федерального государственного образовательного стандарта высшего образования по направлению подготовки 04.06.01 Химические науки (уровень подготовки кадров высшей квалификации)"(Зарегистрировано</dc:title>
  <dc:creator>ConsultantPlus</dc:creator>
  <cp:lastModifiedBy>Конинина Анастасия Владимировна</cp:lastModifiedBy>
  <cp:revision>2</cp:revision>
  <dcterms:created xsi:type="dcterms:W3CDTF">2014-09-08T06:03:00Z</dcterms:created>
  <dcterms:modified xsi:type="dcterms:W3CDTF">2014-09-08T06:03:00Z</dcterms:modified>
</cp:coreProperties>
</file>