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AEE" w:rsidRDefault="00A77AEE" w:rsidP="00A77AEE">
      <w:pPr>
        <w:jc w:val="center"/>
        <w:rPr>
          <w:rFonts w:eastAsia="Times New Roman"/>
          <w:b/>
          <w:sz w:val="26"/>
          <w:szCs w:val="26"/>
          <w:lang w:eastAsia="ru-RU"/>
        </w:rPr>
      </w:pPr>
      <w:bookmarkStart w:id="0" w:name="_GoBack"/>
      <w:bookmarkEnd w:id="0"/>
      <w:r>
        <w:rPr>
          <w:rFonts w:eastAsia="Times New Roman"/>
          <w:b/>
          <w:sz w:val="26"/>
          <w:szCs w:val="26"/>
          <w:lang w:eastAsia="ru-RU"/>
        </w:rPr>
        <w:t>Публикации официального оппонента</w:t>
      </w:r>
    </w:p>
    <w:p w:rsidR="00A77AEE" w:rsidRDefault="00A77AEE" w:rsidP="00A77AEE">
      <w:pPr>
        <w:jc w:val="center"/>
        <w:rPr>
          <w:rFonts w:eastAsia="Times New Roman"/>
          <w:b/>
          <w:sz w:val="26"/>
          <w:szCs w:val="26"/>
          <w:lang w:val="en-GB" w:eastAsia="ru-RU"/>
        </w:rPr>
      </w:pPr>
      <w:r>
        <w:rPr>
          <w:rFonts w:eastAsia="Times New Roman"/>
          <w:b/>
          <w:sz w:val="26"/>
          <w:szCs w:val="26"/>
          <w:lang w:eastAsia="ru-RU"/>
        </w:rPr>
        <w:t xml:space="preserve">Романовой Елены Анатольевны </w:t>
      </w:r>
    </w:p>
    <w:p w:rsidR="002A66B2" w:rsidRDefault="002A66B2" w:rsidP="00A77AEE">
      <w:pPr>
        <w:jc w:val="center"/>
        <w:rPr>
          <w:rFonts w:eastAsia="Times New Roman"/>
          <w:b/>
          <w:sz w:val="26"/>
          <w:szCs w:val="26"/>
          <w:lang w:val="en-GB" w:eastAsia="ru-RU"/>
        </w:rPr>
      </w:pPr>
    </w:p>
    <w:p w:rsidR="002A66B2" w:rsidRPr="002A66B2" w:rsidRDefault="002A66B2" w:rsidP="00A77AEE">
      <w:pPr>
        <w:jc w:val="center"/>
        <w:rPr>
          <w:sz w:val="24"/>
          <w:szCs w:val="24"/>
          <w:lang w:val="en-GB"/>
        </w:rPr>
      </w:pPr>
    </w:p>
    <w:p w:rsidR="00A77AEE" w:rsidRPr="00A77AEE" w:rsidRDefault="00A77AEE" w:rsidP="00A77AEE">
      <w:pPr>
        <w:pStyle w:val="a3"/>
        <w:ind w:left="360"/>
        <w:rPr>
          <w:sz w:val="24"/>
          <w:szCs w:val="24"/>
          <w:lang w:val="en-GB"/>
        </w:rPr>
      </w:pPr>
    </w:p>
    <w:p w:rsidR="007F14D7" w:rsidRPr="00175830" w:rsidRDefault="006F2FF1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proofErr w:type="spellStart"/>
      <w:r w:rsidRPr="00175830">
        <w:rPr>
          <w:sz w:val="24"/>
          <w:szCs w:val="24"/>
          <w:lang w:val="en-GB"/>
        </w:rPr>
        <w:t>T</w:t>
      </w:r>
      <w:r w:rsidR="00BE07C3" w:rsidRPr="00175830">
        <w:rPr>
          <w:sz w:val="24"/>
          <w:szCs w:val="24"/>
          <w:lang w:val="en-GB"/>
        </w:rPr>
        <w:t>.Wang</w:t>
      </w:r>
      <w:proofErr w:type="spellEnd"/>
      <w:r w:rsidR="00BE07C3" w:rsidRPr="00175830">
        <w:rPr>
          <w:sz w:val="24"/>
          <w:szCs w:val="24"/>
          <w:lang w:val="en-GB"/>
        </w:rPr>
        <w:t>, E.A. Romanova, N. Abdel-</w:t>
      </w:r>
      <w:proofErr w:type="spellStart"/>
      <w:r w:rsidR="00BE07C3" w:rsidRPr="00175830">
        <w:rPr>
          <w:sz w:val="24"/>
          <w:szCs w:val="24"/>
          <w:lang w:val="en-GB"/>
        </w:rPr>
        <w:t>Moneim</w:t>
      </w:r>
      <w:proofErr w:type="spellEnd"/>
      <w:r w:rsidR="00BE07C3" w:rsidRPr="00175830">
        <w:rPr>
          <w:sz w:val="24"/>
          <w:szCs w:val="24"/>
          <w:lang w:val="en-GB"/>
        </w:rPr>
        <w:t xml:space="preserve">, D. </w:t>
      </w:r>
      <w:proofErr w:type="spellStart"/>
      <w:r w:rsidR="00BE07C3" w:rsidRPr="00175830">
        <w:rPr>
          <w:sz w:val="24"/>
          <w:szCs w:val="24"/>
          <w:lang w:val="en-GB"/>
        </w:rPr>
        <w:t>Furniss</w:t>
      </w:r>
      <w:proofErr w:type="spellEnd"/>
      <w:r w:rsidR="00BE07C3" w:rsidRPr="00175830">
        <w:rPr>
          <w:sz w:val="24"/>
          <w:szCs w:val="24"/>
          <w:lang w:val="en-GB"/>
        </w:rPr>
        <w:t xml:space="preserve">, A. Loth, Z. Tang, A. Seddon, T. Benson, A. </w:t>
      </w:r>
      <w:proofErr w:type="spellStart"/>
      <w:r w:rsidR="00BE07C3" w:rsidRPr="00175830">
        <w:rPr>
          <w:sz w:val="24"/>
          <w:szCs w:val="24"/>
          <w:lang w:val="en-GB"/>
        </w:rPr>
        <w:t>Lavrinenko</w:t>
      </w:r>
      <w:proofErr w:type="spellEnd"/>
      <w:r w:rsidR="00BE07C3" w:rsidRPr="00175830">
        <w:rPr>
          <w:sz w:val="24"/>
          <w:szCs w:val="24"/>
          <w:lang w:val="en-GB"/>
        </w:rPr>
        <w:t>, and P.U.</w:t>
      </w:r>
      <w:r w:rsidRPr="00175830">
        <w:rPr>
          <w:sz w:val="24"/>
          <w:szCs w:val="24"/>
          <w:lang w:val="en-GB"/>
        </w:rPr>
        <w:t xml:space="preserve"> Jepsen, Time-resolved terahertz spectroscopy of charge carrier dynamics in the chalcogenide glass As</w:t>
      </w:r>
      <w:r w:rsidRPr="00175830">
        <w:rPr>
          <w:sz w:val="24"/>
          <w:szCs w:val="24"/>
          <w:vertAlign w:val="subscript"/>
          <w:lang w:val="en-GB"/>
        </w:rPr>
        <w:t>30</w:t>
      </w:r>
      <w:r w:rsidRPr="00175830">
        <w:rPr>
          <w:sz w:val="24"/>
          <w:szCs w:val="24"/>
          <w:lang w:val="en-GB"/>
        </w:rPr>
        <w:t>Se</w:t>
      </w:r>
      <w:r w:rsidRPr="00175830">
        <w:rPr>
          <w:sz w:val="24"/>
          <w:szCs w:val="24"/>
          <w:vertAlign w:val="subscript"/>
          <w:lang w:val="en-GB"/>
        </w:rPr>
        <w:t>30</w:t>
      </w:r>
      <w:r w:rsidRPr="00175830">
        <w:rPr>
          <w:sz w:val="24"/>
          <w:szCs w:val="24"/>
          <w:lang w:val="en-GB"/>
        </w:rPr>
        <w:t>Te</w:t>
      </w:r>
      <w:r w:rsidRPr="00175830">
        <w:rPr>
          <w:sz w:val="24"/>
          <w:szCs w:val="24"/>
          <w:vertAlign w:val="subscript"/>
          <w:lang w:val="en-GB"/>
        </w:rPr>
        <w:t>40</w:t>
      </w:r>
      <w:r w:rsidRPr="00175830">
        <w:rPr>
          <w:sz w:val="24"/>
          <w:szCs w:val="24"/>
          <w:lang w:val="en-GB"/>
        </w:rPr>
        <w:t>, Photon</w:t>
      </w:r>
      <w:r w:rsidR="001A39A5">
        <w:rPr>
          <w:sz w:val="24"/>
          <w:szCs w:val="24"/>
          <w:lang w:val="en-GB"/>
        </w:rPr>
        <w:t>ics</w:t>
      </w:r>
      <w:r w:rsidRPr="00175830">
        <w:rPr>
          <w:sz w:val="24"/>
          <w:szCs w:val="24"/>
          <w:lang w:val="en-GB"/>
        </w:rPr>
        <w:t xml:space="preserve"> Res</w:t>
      </w:r>
      <w:r w:rsidR="001A39A5">
        <w:rPr>
          <w:sz w:val="24"/>
          <w:szCs w:val="24"/>
          <w:lang w:val="en-GB"/>
        </w:rPr>
        <w:t>earch,</w:t>
      </w:r>
      <w:r w:rsidRPr="00175830">
        <w:rPr>
          <w:sz w:val="24"/>
          <w:szCs w:val="24"/>
          <w:lang w:val="en-GB"/>
        </w:rPr>
        <w:t xml:space="preserve"> 4(3), A22-A28 (2016)</w:t>
      </w:r>
    </w:p>
    <w:p w:rsidR="00BE07C3" w:rsidRPr="00175830" w:rsidRDefault="004168B6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175830">
        <w:rPr>
          <w:rFonts w:eastAsia="Calibri"/>
          <w:sz w:val="24"/>
          <w:szCs w:val="24"/>
          <w:lang w:val="en-US"/>
        </w:rPr>
        <w:t xml:space="preserve">E.A. Romanova, A.I. </w:t>
      </w:r>
      <w:proofErr w:type="spellStart"/>
      <w:r w:rsidRPr="00175830">
        <w:rPr>
          <w:rFonts w:eastAsia="Calibri"/>
          <w:sz w:val="24"/>
          <w:szCs w:val="24"/>
          <w:lang w:val="en-US"/>
        </w:rPr>
        <w:t>Konyukhov</w:t>
      </w:r>
      <w:proofErr w:type="gramStart"/>
      <w:r w:rsidRPr="00175830">
        <w:rPr>
          <w:rFonts w:eastAsia="Calibri"/>
          <w:sz w:val="24"/>
          <w:szCs w:val="24"/>
          <w:lang w:val="en-US"/>
        </w:rPr>
        <w:t>,V</w:t>
      </w:r>
      <w:proofErr w:type="spellEnd"/>
      <w:proofErr w:type="gramEnd"/>
      <w:r w:rsidRPr="00175830">
        <w:rPr>
          <w:rFonts w:eastAsia="Calibri"/>
          <w:sz w:val="24"/>
          <w:szCs w:val="24"/>
          <w:lang w:val="en-US"/>
        </w:rPr>
        <w:t xml:space="preserve">. I </w:t>
      </w:r>
      <w:proofErr w:type="spellStart"/>
      <w:r w:rsidRPr="00175830">
        <w:rPr>
          <w:rFonts w:eastAsia="Calibri"/>
          <w:sz w:val="24"/>
          <w:szCs w:val="24"/>
          <w:lang w:val="en-US"/>
        </w:rPr>
        <w:t>Kochubey</w:t>
      </w:r>
      <w:proofErr w:type="spellEnd"/>
      <w:r w:rsidRPr="00175830">
        <w:rPr>
          <w:rFonts w:eastAsia="Calibri"/>
          <w:sz w:val="24"/>
          <w:szCs w:val="24"/>
          <w:lang w:val="en-US"/>
        </w:rPr>
        <w:t>, T. M Benson, E. Barney, N. Abdel-</w:t>
      </w:r>
      <w:proofErr w:type="spellStart"/>
      <w:r w:rsidRPr="00175830">
        <w:rPr>
          <w:rFonts w:eastAsia="Calibri"/>
          <w:sz w:val="24"/>
          <w:szCs w:val="24"/>
          <w:lang w:val="en-US"/>
        </w:rPr>
        <w:t>Moneim</w:t>
      </w:r>
      <w:proofErr w:type="spellEnd"/>
      <w:r w:rsidRPr="00175830">
        <w:rPr>
          <w:rFonts w:eastAsia="Calibri"/>
          <w:sz w:val="24"/>
          <w:szCs w:val="24"/>
          <w:lang w:val="en-US"/>
        </w:rPr>
        <w:t xml:space="preserve">, D. </w:t>
      </w:r>
      <w:proofErr w:type="spellStart"/>
      <w:r w:rsidRPr="00175830">
        <w:rPr>
          <w:rFonts w:eastAsia="Calibri"/>
          <w:sz w:val="24"/>
          <w:szCs w:val="24"/>
          <w:lang w:val="en-US"/>
        </w:rPr>
        <w:t>Furniss</w:t>
      </w:r>
      <w:proofErr w:type="spellEnd"/>
      <w:r w:rsidRPr="00175830">
        <w:rPr>
          <w:rFonts w:eastAsia="Calibri"/>
          <w:sz w:val="24"/>
          <w:szCs w:val="24"/>
          <w:lang w:val="en-US"/>
        </w:rPr>
        <w:t xml:space="preserve">, A. B. Seddon, and S. </w:t>
      </w:r>
      <w:proofErr w:type="spellStart"/>
      <w:r w:rsidRPr="00175830">
        <w:rPr>
          <w:rFonts w:eastAsia="Calibri"/>
          <w:sz w:val="24"/>
          <w:szCs w:val="24"/>
          <w:lang w:val="en-US"/>
        </w:rPr>
        <w:t>Guizard</w:t>
      </w:r>
      <w:proofErr w:type="spellEnd"/>
      <w:r w:rsidRPr="00175830">
        <w:rPr>
          <w:rFonts w:eastAsia="Calibri"/>
          <w:sz w:val="24"/>
          <w:szCs w:val="24"/>
          <w:lang w:val="en-US"/>
        </w:rPr>
        <w:t>, Non-linear optical response of bulk chalcogenide glasses near the fundamental absorption band edge. Journal of Physics: Conference Series, Vol. 619 (2015) 012045</w:t>
      </w:r>
    </w:p>
    <w:p w:rsidR="00F27BB2" w:rsidRPr="00175830" w:rsidRDefault="00F27BB2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175830">
        <w:rPr>
          <w:sz w:val="24"/>
          <w:szCs w:val="24"/>
          <w:lang w:val="en-GB"/>
        </w:rPr>
        <w:t xml:space="preserve">E. A. Romanova, Y. S. </w:t>
      </w:r>
      <w:proofErr w:type="spellStart"/>
      <w:r w:rsidRPr="00175830">
        <w:rPr>
          <w:sz w:val="24"/>
          <w:szCs w:val="24"/>
          <w:lang w:val="en-GB"/>
        </w:rPr>
        <w:t>Kuzyutkina</w:t>
      </w:r>
      <w:proofErr w:type="spellEnd"/>
      <w:r w:rsidRPr="00175830">
        <w:rPr>
          <w:sz w:val="24"/>
          <w:szCs w:val="24"/>
          <w:lang w:val="en-GB"/>
        </w:rPr>
        <w:t xml:space="preserve">, A. I. </w:t>
      </w:r>
      <w:proofErr w:type="spellStart"/>
      <w:r w:rsidRPr="00175830">
        <w:rPr>
          <w:sz w:val="24"/>
          <w:szCs w:val="24"/>
          <w:lang w:val="en-GB"/>
        </w:rPr>
        <w:t>Konyukhov</w:t>
      </w:r>
      <w:proofErr w:type="spellEnd"/>
      <w:r w:rsidRPr="00175830">
        <w:rPr>
          <w:sz w:val="24"/>
          <w:szCs w:val="24"/>
          <w:lang w:val="en-GB"/>
        </w:rPr>
        <w:t>, N. Abdel-</w:t>
      </w:r>
      <w:proofErr w:type="spellStart"/>
      <w:r w:rsidRPr="00175830">
        <w:rPr>
          <w:sz w:val="24"/>
          <w:szCs w:val="24"/>
          <w:lang w:val="en-GB"/>
        </w:rPr>
        <w:t>Moneim</w:t>
      </w:r>
      <w:proofErr w:type="spellEnd"/>
      <w:r w:rsidRPr="00175830">
        <w:rPr>
          <w:sz w:val="24"/>
          <w:szCs w:val="24"/>
          <w:lang w:val="en-GB"/>
        </w:rPr>
        <w:t xml:space="preserve">, A. B. Seddon, T. M. Benson, </w:t>
      </w:r>
      <w:proofErr w:type="spellStart"/>
      <w:r w:rsidRPr="00175830">
        <w:rPr>
          <w:sz w:val="24"/>
          <w:szCs w:val="24"/>
          <w:lang w:val="en-GB"/>
        </w:rPr>
        <w:t>S.Guizard</w:t>
      </w:r>
      <w:proofErr w:type="spellEnd"/>
      <w:r w:rsidRPr="00175830">
        <w:rPr>
          <w:sz w:val="24"/>
          <w:szCs w:val="24"/>
          <w:lang w:val="en-GB"/>
        </w:rPr>
        <w:t xml:space="preserve">, A. </w:t>
      </w:r>
      <w:proofErr w:type="spellStart"/>
      <w:r w:rsidRPr="00175830">
        <w:rPr>
          <w:sz w:val="24"/>
          <w:szCs w:val="24"/>
          <w:lang w:val="en-GB"/>
        </w:rPr>
        <w:t>Mouskeftaras</w:t>
      </w:r>
      <w:proofErr w:type="spellEnd"/>
      <w:r w:rsidRPr="00175830">
        <w:rPr>
          <w:sz w:val="24"/>
          <w:szCs w:val="24"/>
          <w:lang w:val="en-GB"/>
        </w:rPr>
        <w:t>, Nonlinear optical response and heating of chalcogenide glasses upon irradiation by the ultrashort laser pulses, Optical Engineering, 53 (7), 2014, 071812</w:t>
      </w:r>
    </w:p>
    <w:p w:rsidR="00F27BB2" w:rsidRDefault="00175830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proofErr w:type="spellStart"/>
      <w:r w:rsidRPr="00175830">
        <w:rPr>
          <w:sz w:val="24"/>
          <w:szCs w:val="24"/>
        </w:rPr>
        <w:t>Кузюткина</w:t>
      </w:r>
      <w:proofErr w:type="spellEnd"/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Ю</w:t>
      </w:r>
      <w:r w:rsidRPr="001A39A5">
        <w:rPr>
          <w:sz w:val="24"/>
          <w:szCs w:val="24"/>
          <w:lang w:val="en-GB"/>
        </w:rPr>
        <w:t>.</w:t>
      </w:r>
      <w:r w:rsidRPr="00175830">
        <w:rPr>
          <w:sz w:val="24"/>
          <w:szCs w:val="24"/>
        </w:rPr>
        <w:t>С</w:t>
      </w:r>
      <w:r w:rsidRPr="001A39A5">
        <w:rPr>
          <w:sz w:val="24"/>
          <w:szCs w:val="24"/>
          <w:lang w:val="en-GB"/>
        </w:rPr>
        <w:t xml:space="preserve">., </w:t>
      </w:r>
      <w:r w:rsidRPr="00175830">
        <w:rPr>
          <w:sz w:val="24"/>
          <w:szCs w:val="24"/>
        </w:rPr>
        <w:t>Романова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Е</w:t>
      </w:r>
      <w:r w:rsidRPr="001A39A5">
        <w:rPr>
          <w:sz w:val="24"/>
          <w:szCs w:val="24"/>
          <w:lang w:val="en-GB"/>
        </w:rPr>
        <w:t>.</w:t>
      </w:r>
      <w:r w:rsidRPr="00175830">
        <w:rPr>
          <w:sz w:val="24"/>
          <w:szCs w:val="24"/>
        </w:rPr>
        <w:t>А</w:t>
      </w:r>
      <w:r w:rsidRPr="001A39A5">
        <w:rPr>
          <w:sz w:val="24"/>
          <w:szCs w:val="24"/>
          <w:lang w:val="en-GB"/>
        </w:rPr>
        <w:t xml:space="preserve">., </w:t>
      </w:r>
      <w:r w:rsidRPr="00175830">
        <w:rPr>
          <w:sz w:val="24"/>
          <w:szCs w:val="24"/>
        </w:rPr>
        <w:t>Кочубей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В</w:t>
      </w:r>
      <w:r w:rsidRPr="001A39A5">
        <w:rPr>
          <w:sz w:val="24"/>
          <w:szCs w:val="24"/>
          <w:lang w:val="en-GB"/>
        </w:rPr>
        <w:t>.</w:t>
      </w:r>
      <w:r w:rsidRPr="00175830">
        <w:rPr>
          <w:sz w:val="24"/>
          <w:szCs w:val="24"/>
        </w:rPr>
        <w:t>И</w:t>
      </w:r>
      <w:r w:rsidRPr="001A39A5">
        <w:rPr>
          <w:sz w:val="24"/>
          <w:szCs w:val="24"/>
          <w:lang w:val="en-GB"/>
        </w:rPr>
        <w:t xml:space="preserve">., </w:t>
      </w:r>
      <w:r w:rsidRPr="00175830">
        <w:rPr>
          <w:sz w:val="24"/>
          <w:szCs w:val="24"/>
        </w:rPr>
        <w:t>Ширяев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В</w:t>
      </w:r>
      <w:r w:rsidRPr="001A39A5">
        <w:rPr>
          <w:sz w:val="24"/>
          <w:szCs w:val="24"/>
          <w:lang w:val="en-GB"/>
        </w:rPr>
        <w:t>.</w:t>
      </w:r>
      <w:r w:rsidRPr="00175830">
        <w:rPr>
          <w:sz w:val="24"/>
          <w:szCs w:val="24"/>
        </w:rPr>
        <w:t>С</w:t>
      </w:r>
      <w:r w:rsidRPr="001A39A5">
        <w:rPr>
          <w:sz w:val="24"/>
          <w:szCs w:val="24"/>
          <w:lang w:val="en-GB"/>
        </w:rPr>
        <w:t xml:space="preserve">., </w:t>
      </w:r>
      <w:r w:rsidRPr="00175830">
        <w:rPr>
          <w:sz w:val="24"/>
          <w:szCs w:val="24"/>
        </w:rPr>
        <w:t>Особенности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линейного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и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нелинейного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оптических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>откликов</w:t>
      </w:r>
      <w:r w:rsidRPr="001A39A5">
        <w:rPr>
          <w:sz w:val="24"/>
          <w:szCs w:val="24"/>
          <w:lang w:val="en-GB"/>
        </w:rPr>
        <w:t xml:space="preserve"> </w:t>
      </w:r>
      <w:r w:rsidRPr="00175830">
        <w:rPr>
          <w:sz w:val="24"/>
          <w:szCs w:val="24"/>
        </w:rPr>
        <w:t xml:space="preserve">халькогенидных стекол систем </w:t>
      </w:r>
      <w:proofErr w:type="spellStart"/>
      <w:r w:rsidRPr="00175830">
        <w:rPr>
          <w:sz w:val="24"/>
          <w:szCs w:val="24"/>
        </w:rPr>
        <w:t>As</w:t>
      </w:r>
      <w:proofErr w:type="spellEnd"/>
      <w:r w:rsidRPr="00175830">
        <w:rPr>
          <w:sz w:val="24"/>
          <w:szCs w:val="24"/>
        </w:rPr>
        <w:t>-S-</w:t>
      </w:r>
      <w:proofErr w:type="spellStart"/>
      <w:r w:rsidRPr="00175830">
        <w:rPr>
          <w:sz w:val="24"/>
          <w:szCs w:val="24"/>
        </w:rPr>
        <w:t>Se</w:t>
      </w:r>
      <w:proofErr w:type="spellEnd"/>
      <w:r w:rsidRPr="00175830">
        <w:rPr>
          <w:sz w:val="24"/>
          <w:szCs w:val="24"/>
        </w:rPr>
        <w:t xml:space="preserve"> и </w:t>
      </w:r>
      <w:proofErr w:type="spellStart"/>
      <w:r w:rsidRPr="00175830">
        <w:rPr>
          <w:sz w:val="24"/>
          <w:szCs w:val="24"/>
        </w:rPr>
        <w:t>As-Se-Te</w:t>
      </w:r>
      <w:proofErr w:type="spellEnd"/>
      <w:r w:rsidRPr="00175830">
        <w:rPr>
          <w:sz w:val="24"/>
          <w:szCs w:val="24"/>
        </w:rPr>
        <w:t>, Оптика и спектроскопия, 2014. Т. 117. № 1. С. 53</w:t>
      </w:r>
    </w:p>
    <w:p w:rsidR="00B6362A" w:rsidRDefault="00B6362A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 xml:space="preserve">Romanova E.A., </w:t>
      </w:r>
      <w:proofErr w:type="spellStart"/>
      <w:r>
        <w:rPr>
          <w:sz w:val="24"/>
          <w:szCs w:val="24"/>
          <w:lang w:val="en-GB"/>
        </w:rPr>
        <w:t>Konyukhov</w:t>
      </w:r>
      <w:proofErr w:type="spellEnd"/>
      <w:r>
        <w:rPr>
          <w:sz w:val="24"/>
          <w:szCs w:val="24"/>
          <w:lang w:val="en-GB"/>
        </w:rPr>
        <w:t xml:space="preserve"> A.I., </w:t>
      </w:r>
      <w:proofErr w:type="spellStart"/>
      <w:r>
        <w:rPr>
          <w:sz w:val="24"/>
          <w:szCs w:val="24"/>
          <w:lang w:val="en-GB"/>
        </w:rPr>
        <w:t>Borisov</w:t>
      </w:r>
      <w:proofErr w:type="spellEnd"/>
      <w:r>
        <w:rPr>
          <w:sz w:val="24"/>
          <w:szCs w:val="24"/>
          <w:lang w:val="en-GB"/>
        </w:rPr>
        <w:t xml:space="preserve"> E.V., </w:t>
      </w:r>
      <w:proofErr w:type="spellStart"/>
      <w:proofErr w:type="gramStart"/>
      <w:r>
        <w:rPr>
          <w:sz w:val="24"/>
          <w:szCs w:val="24"/>
          <w:lang w:val="en-GB"/>
        </w:rPr>
        <w:t>Zhivotkov</w:t>
      </w:r>
      <w:proofErr w:type="spellEnd"/>
      <w:r>
        <w:rPr>
          <w:sz w:val="24"/>
          <w:szCs w:val="24"/>
          <w:lang w:val="en-GB"/>
        </w:rPr>
        <w:t xml:space="preserve">  D.S</w:t>
      </w:r>
      <w:proofErr w:type="gramEnd"/>
      <w:r>
        <w:rPr>
          <w:sz w:val="24"/>
          <w:szCs w:val="24"/>
          <w:lang w:val="en-GB"/>
        </w:rPr>
        <w:t xml:space="preserve">., </w:t>
      </w:r>
      <w:r w:rsidRPr="00B6362A">
        <w:rPr>
          <w:sz w:val="24"/>
          <w:szCs w:val="24"/>
          <w:lang w:val="en-GB"/>
        </w:rPr>
        <w:t>Submicron structures for nonlinear photonics in t</w:t>
      </w:r>
      <w:r>
        <w:rPr>
          <w:sz w:val="24"/>
          <w:szCs w:val="24"/>
          <w:lang w:val="en-GB"/>
        </w:rPr>
        <w:t>he mid-infrared spectral range,</w:t>
      </w:r>
      <w:r w:rsidRPr="00B6362A">
        <w:rPr>
          <w:sz w:val="24"/>
          <w:szCs w:val="24"/>
          <w:lang w:val="en-GB"/>
        </w:rPr>
        <w:t xml:space="preserve"> Advanced Optoelectronics and Lasers (CAOL), 2013 International Conference on, pp.281-283, Sept. 2013.</w:t>
      </w:r>
    </w:p>
    <w:p w:rsidR="005E04F6" w:rsidRPr="00175830" w:rsidRDefault="005E04F6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proofErr w:type="spellStart"/>
      <w:r>
        <w:rPr>
          <w:sz w:val="24"/>
          <w:szCs w:val="24"/>
          <w:lang w:val="en-GB"/>
        </w:rPr>
        <w:t>Borisov</w:t>
      </w:r>
      <w:proofErr w:type="spellEnd"/>
      <w:r>
        <w:rPr>
          <w:sz w:val="24"/>
          <w:szCs w:val="24"/>
          <w:lang w:val="en-GB"/>
        </w:rPr>
        <w:t xml:space="preserve">  E.V., Romanova E.A., </w:t>
      </w:r>
      <w:r w:rsidRPr="005E04F6">
        <w:rPr>
          <w:sz w:val="24"/>
          <w:szCs w:val="24"/>
          <w:lang w:val="en-GB"/>
        </w:rPr>
        <w:t xml:space="preserve">Dispersion and nonlinearity engineering </w:t>
      </w:r>
      <w:r>
        <w:rPr>
          <w:sz w:val="24"/>
          <w:szCs w:val="24"/>
          <w:lang w:val="en-GB"/>
        </w:rPr>
        <w:t>in nanocrystal slot waveguides,</w:t>
      </w:r>
      <w:r w:rsidRPr="005E04F6">
        <w:rPr>
          <w:sz w:val="24"/>
          <w:szCs w:val="24"/>
          <w:lang w:val="en-GB"/>
        </w:rPr>
        <w:t xml:space="preserve"> Laser and </w:t>
      </w:r>
      <w:proofErr w:type="spellStart"/>
      <w:r w:rsidRPr="005E04F6">
        <w:rPr>
          <w:sz w:val="24"/>
          <w:szCs w:val="24"/>
          <w:lang w:val="en-GB"/>
        </w:rPr>
        <w:t>Fiber</w:t>
      </w:r>
      <w:proofErr w:type="spellEnd"/>
      <w:r w:rsidRPr="005E04F6">
        <w:rPr>
          <w:sz w:val="24"/>
          <w:szCs w:val="24"/>
          <w:lang w:val="en-GB"/>
        </w:rPr>
        <w:t xml:space="preserve">-Optical Networks </w:t>
      </w:r>
      <w:proofErr w:type="spellStart"/>
      <w:r w:rsidRPr="005E04F6">
        <w:rPr>
          <w:sz w:val="24"/>
          <w:szCs w:val="24"/>
          <w:lang w:val="en-GB"/>
        </w:rPr>
        <w:t>Modeling</w:t>
      </w:r>
      <w:proofErr w:type="spellEnd"/>
      <w:r w:rsidRPr="005E04F6">
        <w:rPr>
          <w:sz w:val="24"/>
          <w:szCs w:val="24"/>
          <w:lang w:val="en-GB"/>
        </w:rPr>
        <w:t xml:space="preserve"> (LFNM), 2013 12th International Conference on , pp.84-86, </w:t>
      </w:r>
      <w:r w:rsidRPr="00B6362A">
        <w:rPr>
          <w:sz w:val="24"/>
          <w:szCs w:val="24"/>
          <w:lang w:val="en-GB"/>
        </w:rPr>
        <w:t>Sept.</w:t>
      </w:r>
      <w:r w:rsidRPr="005E04F6">
        <w:rPr>
          <w:sz w:val="24"/>
          <w:szCs w:val="24"/>
          <w:lang w:val="en-GB"/>
        </w:rPr>
        <w:t>2013</w:t>
      </w:r>
      <w:r>
        <w:rPr>
          <w:sz w:val="24"/>
          <w:szCs w:val="24"/>
          <w:lang w:val="en-GB"/>
        </w:rPr>
        <w:t>.</w:t>
      </w:r>
    </w:p>
    <w:p w:rsidR="00175830" w:rsidRPr="005E04F6" w:rsidRDefault="00175830" w:rsidP="006F2FF1">
      <w:pPr>
        <w:pStyle w:val="a3"/>
        <w:numPr>
          <w:ilvl w:val="0"/>
          <w:numId w:val="1"/>
        </w:numPr>
        <w:rPr>
          <w:sz w:val="24"/>
          <w:szCs w:val="24"/>
        </w:rPr>
      </w:pPr>
      <w:r w:rsidRPr="00175830">
        <w:rPr>
          <w:rFonts w:eastAsia="Calibri"/>
          <w:sz w:val="24"/>
          <w:szCs w:val="24"/>
        </w:rPr>
        <w:t xml:space="preserve">А. И. Конюхов, Е. А. Романова, В. С. Ширяев, Халькогенидные стекла как среда для управления сверхкороткими импульсами в инфракрасном диапазоне длин волн. </w:t>
      </w:r>
      <w:r w:rsidRPr="00175830">
        <w:rPr>
          <w:rFonts w:eastAsia="Calibri"/>
          <w:sz w:val="24"/>
          <w:szCs w:val="24"/>
          <w:lang w:val="en-GB"/>
        </w:rPr>
        <w:t>II</w:t>
      </w:r>
      <w:r w:rsidRPr="005E04F6">
        <w:rPr>
          <w:rFonts w:eastAsia="Calibri"/>
          <w:sz w:val="24"/>
          <w:szCs w:val="24"/>
        </w:rPr>
        <w:t>, Оптика и спектроскопия, 2013, том 115, № 2, с. 288–296.</w:t>
      </w:r>
    </w:p>
    <w:p w:rsidR="0010674F" w:rsidRPr="0010674F" w:rsidRDefault="002A66B2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>
        <w:rPr>
          <w:rFonts w:eastAsia="Calibri"/>
          <w:color w:val="000000"/>
          <w:sz w:val="24"/>
          <w:szCs w:val="24"/>
          <w:lang w:val="en-GB"/>
        </w:rPr>
        <w:t xml:space="preserve">Romanova E., </w:t>
      </w:r>
      <w:proofErr w:type="spellStart"/>
      <w:r>
        <w:rPr>
          <w:rFonts w:eastAsia="Calibri"/>
          <w:color w:val="000000"/>
          <w:sz w:val="24"/>
          <w:szCs w:val="24"/>
          <w:lang w:val="en-GB"/>
        </w:rPr>
        <w:t>Chumakov</w:t>
      </w:r>
      <w:proofErr w:type="spellEnd"/>
      <w:r>
        <w:rPr>
          <w:rFonts w:eastAsia="Calibri"/>
          <w:color w:val="000000"/>
          <w:sz w:val="24"/>
          <w:szCs w:val="24"/>
          <w:lang w:val="en-GB"/>
        </w:rPr>
        <w:t xml:space="preserve"> K., </w:t>
      </w:r>
      <w:proofErr w:type="spellStart"/>
      <w:r>
        <w:rPr>
          <w:rFonts w:eastAsia="Calibri"/>
          <w:color w:val="000000"/>
          <w:sz w:val="24"/>
          <w:szCs w:val="24"/>
          <w:lang w:val="en-GB"/>
        </w:rPr>
        <w:t>Mouskeftaras</w:t>
      </w:r>
      <w:proofErr w:type="spellEnd"/>
      <w:r>
        <w:rPr>
          <w:rFonts w:eastAsia="Calibri"/>
          <w:color w:val="000000"/>
          <w:sz w:val="24"/>
          <w:szCs w:val="24"/>
          <w:lang w:val="en-GB"/>
        </w:rPr>
        <w:t xml:space="preserve"> A., </w:t>
      </w:r>
      <w:proofErr w:type="spellStart"/>
      <w:r>
        <w:rPr>
          <w:rFonts w:eastAsia="Calibri"/>
          <w:color w:val="000000"/>
          <w:sz w:val="24"/>
          <w:szCs w:val="24"/>
          <w:lang w:val="en-GB"/>
        </w:rPr>
        <w:t>Guizard</w:t>
      </w:r>
      <w:proofErr w:type="spellEnd"/>
      <w:r>
        <w:rPr>
          <w:rFonts w:eastAsia="Calibri"/>
          <w:color w:val="000000"/>
          <w:sz w:val="24"/>
          <w:szCs w:val="24"/>
          <w:lang w:val="en-GB"/>
        </w:rPr>
        <w:t xml:space="preserve"> S., Abdel-</w:t>
      </w:r>
      <w:proofErr w:type="spellStart"/>
      <w:r>
        <w:rPr>
          <w:rFonts w:eastAsia="Calibri"/>
          <w:color w:val="000000"/>
          <w:sz w:val="24"/>
          <w:szCs w:val="24"/>
          <w:lang w:val="en-GB"/>
        </w:rPr>
        <w:t>Moneim</w:t>
      </w:r>
      <w:proofErr w:type="spellEnd"/>
      <w:r>
        <w:rPr>
          <w:rFonts w:eastAsia="Calibri"/>
          <w:color w:val="000000"/>
          <w:sz w:val="24"/>
          <w:szCs w:val="24"/>
          <w:lang w:val="en-GB"/>
        </w:rPr>
        <w:t xml:space="preserve"> N., </w:t>
      </w:r>
      <w:proofErr w:type="spellStart"/>
      <w:r>
        <w:rPr>
          <w:rFonts w:eastAsia="Calibri"/>
          <w:color w:val="000000"/>
          <w:sz w:val="24"/>
          <w:szCs w:val="24"/>
          <w:lang w:val="en-GB"/>
        </w:rPr>
        <w:t>Furniss</w:t>
      </w:r>
      <w:proofErr w:type="spellEnd"/>
      <w:r w:rsidR="0010674F" w:rsidRPr="00D062BC">
        <w:rPr>
          <w:rFonts w:eastAsia="Calibri"/>
          <w:color w:val="000000"/>
          <w:sz w:val="24"/>
          <w:szCs w:val="24"/>
          <w:lang w:val="en-GB"/>
        </w:rPr>
        <w:t xml:space="preserve"> D.</w:t>
      </w:r>
      <w:r>
        <w:rPr>
          <w:rFonts w:eastAsia="Calibri"/>
          <w:color w:val="000000"/>
          <w:sz w:val="24"/>
          <w:szCs w:val="24"/>
          <w:lang w:val="en-GB"/>
        </w:rPr>
        <w:t>, Seddon A.B.,</w:t>
      </w:r>
      <w:r w:rsidR="0010674F" w:rsidRPr="00D062BC">
        <w:rPr>
          <w:rFonts w:eastAsia="Calibri"/>
          <w:color w:val="000000"/>
          <w:sz w:val="24"/>
          <w:szCs w:val="24"/>
          <w:lang w:val="en-GB"/>
        </w:rPr>
        <w:t xml:space="preserve"> Benson T.M., Third-order non-linear optical response in chalcogenide glasses: Measurement and evaluation,</w:t>
      </w:r>
      <w:r w:rsidR="0010674F" w:rsidRPr="00D062BC">
        <w:rPr>
          <w:rStyle w:val="apple-converted-space"/>
          <w:rFonts w:eastAsia="Calibri"/>
          <w:color w:val="000000"/>
          <w:sz w:val="24"/>
          <w:szCs w:val="24"/>
          <w:lang w:val="en-GB"/>
        </w:rPr>
        <w:t> </w:t>
      </w:r>
      <w:r w:rsidR="0010674F" w:rsidRPr="002A66B2">
        <w:rPr>
          <w:rFonts w:eastAsia="Calibri"/>
          <w:iCs/>
          <w:color w:val="000000"/>
          <w:sz w:val="24"/>
          <w:szCs w:val="24"/>
          <w:lang w:val="en-GB"/>
        </w:rPr>
        <w:t>Transparent Optical Networks (ICTON), 2013</w:t>
      </w:r>
      <w:r>
        <w:rPr>
          <w:rFonts w:eastAsia="Calibri"/>
          <w:iCs/>
          <w:color w:val="000000"/>
          <w:sz w:val="24"/>
          <w:szCs w:val="24"/>
          <w:lang w:val="en-GB"/>
        </w:rPr>
        <w:t>,</w:t>
      </w:r>
      <w:r w:rsidR="0010674F" w:rsidRPr="002A66B2">
        <w:rPr>
          <w:rFonts w:eastAsia="Calibri"/>
          <w:iCs/>
          <w:color w:val="000000"/>
          <w:sz w:val="24"/>
          <w:szCs w:val="24"/>
          <w:lang w:val="en-GB"/>
        </w:rPr>
        <w:t xml:space="preserve"> 15th International Conference on</w:t>
      </w:r>
      <w:r w:rsidR="0010674F" w:rsidRPr="00D062BC">
        <w:rPr>
          <w:rStyle w:val="apple-converted-space"/>
          <w:rFonts w:eastAsia="Calibri"/>
          <w:color w:val="000000"/>
          <w:sz w:val="24"/>
          <w:szCs w:val="24"/>
          <w:lang w:val="en-GB"/>
        </w:rPr>
        <w:t> </w:t>
      </w:r>
      <w:r w:rsidR="0010674F" w:rsidRPr="00D062BC">
        <w:rPr>
          <w:rFonts w:eastAsia="Calibri"/>
          <w:color w:val="000000"/>
          <w:sz w:val="24"/>
          <w:szCs w:val="24"/>
          <w:lang w:val="en-GB"/>
        </w:rPr>
        <w:t>, vol</w:t>
      </w:r>
      <w:r>
        <w:rPr>
          <w:rFonts w:eastAsia="Calibri"/>
          <w:color w:val="000000"/>
          <w:sz w:val="24"/>
          <w:szCs w:val="24"/>
          <w:lang w:val="en-GB"/>
        </w:rPr>
        <w:t>., no., pp.1-</w:t>
      </w:r>
      <w:r w:rsidR="0010674F">
        <w:rPr>
          <w:rFonts w:eastAsia="Calibri"/>
          <w:color w:val="000000"/>
          <w:sz w:val="24"/>
          <w:szCs w:val="24"/>
          <w:lang w:val="en-GB"/>
        </w:rPr>
        <w:t>4, 23-27 June 2013</w:t>
      </w:r>
    </w:p>
    <w:p w:rsidR="0010674F" w:rsidRPr="00636414" w:rsidRDefault="002A66B2" w:rsidP="006F2FF1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>
        <w:rPr>
          <w:rFonts w:eastAsia="Calibri"/>
          <w:sz w:val="24"/>
          <w:szCs w:val="24"/>
          <w:lang w:val="en-US"/>
        </w:rPr>
        <w:t xml:space="preserve">Romanova E., </w:t>
      </w:r>
      <w:proofErr w:type="spellStart"/>
      <w:r>
        <w:rPr>
          <w:rFonts w:eastAsia="Calibri"/>
          <w:sz w:val="24"/>
          <w:szCs w:val="24"/>
          <w:lang w:val="en-US"/>
        </w:rPr>
        <w:t>Konyukhov</w:t>
      </w:r>
      <w:proofErr w:type="spellEnd"/>
      <w:r>
        <w:rPr>
          <w:rFonts w:eastAsia="Calibri"/>
          <w:sz w:val="24"/>
          <w:szCs w:val="24"/>
          <w:lang w:val="en-US"/>
        </w:rPr>
        <w:t xml:space="preserve"> A., </w:t>
      </w:r>
      <w:proofErr w:type="spellStart"/>
      <w:r>
        <w:rPr>
          <w:rFonts w:eastAsia="Calibri"/>
          <w:sz w:val="24"/>
          <w:szCs w:val="24"/>
          <w:lang w:val="en-US"/>
        </w:rPr>
        <w:t>Kuzutkina</w:t>
      </w:r>
      <w:proofErr w:type="spellEnd"/>
      <w:r>
        <w:rPr>
          <w:rFonts w:eastAsia="Calibri"/>
          <w:sz w:val="24"/>
          <w:szCs w:val="24"/>
          <w:lang w:val="en-US"/>
        </w:rPr>
        <w:t xml:space="preserve"> Y., </w:t>
      </w:r>
      <w:proofErr w:type="spellStart"/>
      <w:r>
        <w:rPr>
          <w:rFonts w:eastAsia="Calibri"/>
          <w:sz w:val="24"/>
          <w:szCs w:val="24"/>
          <w:lang w:val="en-US"/>
        </w:rPr>
        <w:t>Melnikov</w:t>
      </w:r>
      <w:proofErr w:type="spellEnd"/>
      <w:r w:rsidR="00636414" w:rsidRPr="00636414">
        <w:rPr>
          <w:rFonts w:eastAsia="Calibri"/>
          <w:sz w:val="24"/>
          <w:szCs w:val="24"/>
          <w:lang w:val="en-US"/>
        </w:rPr>
        <w:t xml:space="preserve"> A., Dispersion tailoring in chalcogenide slot waveguides, slot </w:t>
      </w:r>
      <w:r>
        <w:rPr>
          <w:rFonts w:eastAsia="Calibri"/>
          <w:sz w:val="24"/>
          <w:szCs w:val="24"/>
          <w:lang w:val="en-US"/>
        </w:rPr>
        <w:t>arrays and bandgap structures,</w:t>
      </w:r>
      <w:r w:rsidR="00636414" w:rsidRPr="00636414">
        <w:rPr>
          <w:rFonts w:eastAsia="Calibri"/>
          <w:sz w:val="24"/>
          <w:szCs w:val="24"/>
          <w:lang w:val="en-US"/>
        </w:rPr>
        <w:t xml:space="preserve"> Proc. of: 14th International Conference on Transparent Optical Networks </w:t>
      </w:r>
      <w:proofErr w:type="spellStart"/>
      <w:r w:rsidR="00636414" w:rsidRPr="00636414">
        <w:rPr>
          <w:rFonts w:eastAsia="Calibri"/>
          <w:sz w:val="24"/>
          <w:szCs w:val="24"/>
          <w:lang w:val="en-US"/>
        </w:rPr>
        <w:t>Networks</w:t>
      </w:r>
      <w:proofErr w:type="spellEnd"/>
      <w:r w:rsidR="00636414" w:rsidRPr="00636414">
        <w:rPr>
          <w:rFonts w:eastAsia="Calibri"/>
          <w:sz w:val="24"/>
          <w:szCs w:val="24"/>
          <w:lang w:val="en-US"/>
        </w:rPr>
        <w:t xml:space="preserve"> (</w:t>
      </w:r>
      <w:r w:rsidR="00636414" w:rsidRPr="00636414">
        <w:rPr>
          <w:rFonts w:eastAsia="Calibri"/>
          <w:sz w:val="24"/>
          <w:szCs w:val="24"/>
          <w:lang w:val="en-GB"/>
        </w:rPr>
        <w:t xml:space="preserve">Coventry, </w:t>
      </w:r>
      <w:r w:rsidR="00636414" w:rsidRPr="00636414">
        <w:rPr>
          <w:rFonts w:eastAsia="Calibri"/>
          <w:sz w:val="24"/>
          <w:szCs w:val="24"/>
          <w:lang w:val="en-US"/>
        </w:rPr>
        <w:t xml:space="preserve">UK), July 2-5, 2012. </w:t>
      </w:r>
      <w:proofErr w:type="gramStart"/>
      <w:r w:rsidR="00636414" w:rsidRPr="00636414">
        <w:rPr>
          <w:rFonts w:eastAsia="Calibri"/>
          <w:sz w:val="24"/>
          <w:szCs w:val="24"/>
          <w:lang w:val="en-US"/>
        </w:rPr>
        <w:t>pp.1-4</w:t>
      </w:r>
      <w:proofErr w:type="gramEnd"/>
      <w:r w:rsidR="00636414" w:rsidRPr="00636414">
        <w:rPr>
          <w:rFonts w:eastAsia="Calibri"/>
          <w:sz w:val="24"/>
          <w:szCs w:val="24"/>
          <w:lang w:val="en-US"/>
        </w:rPr>
        <w:t>.</w:t>
      </w:r>
    </w:p>
    <w:p w:rsidR="00005FD1" w:rsidRDefault="00005FD1" w:rsidP="00005FD1">
      <w:pPr>
        <w:pStyle w:val="a3"/>
        <w:numPr>
          <w:ilvl w:val="0"/>
          <w:numId w:val="1"/>
        </w:numPr>
        <w:rPr>
          <w:rFonts w:eastAsia="Calibri"/>
          <w:sz w:val="24"/>
          <w:szCs w:val="24"/>
          <w:lang w:val="en-US"/>
        </w:rPr>
      </w:pPr>
      <w:r w:rsidRPr="00005FD1">
        <w:rPr>
          <w:rFonts w:eastAsia="Calibri"/>
          <w:sz w:val="24"/>
          <w:szCs w:val="24"/>
          <w:lang w:val="en-US"/>
        </w:rPr>
        <w:t xml:space="preserve">Romanova E., </w:t>
      </w:r>
      <w:proofErr w:type="spellStart"/>
      <w:r w:rsidRPr="00005FD1">
        <w:rPr>
          <w:rFonts w:eastAsia="Calibri"/>
          <w:sz w:val="24"/>
          <w:szCs w:val="24"/>
          <w:lang w:val="en-US"/>
        </w:rPr>
        <w:t>Melnikov</w:t>
      </w:r>
      <w:proofErr w:type="spellEnd"/>
      <w:r w:rsidRPr="00005FD1">
        <w:rPr>
          <w:rFonts w:eastAsia="Calibri"/>
          <w:sz w:val="24"/>
          <w:szCs w:val="24"/>
          <w:lang w:val="en-US"/>
        </w:rPr>
        <w:t xml:space="preserve"> A., </w:t>
      </w:r>
      <w:proofErr w:type="spellStart"/>
      <w:r w:rsidRPr="00005FD1">
        <w:rPr>
          <w:rFonts w:eastAsia="Calibri"/>
          <w:sz w:val="24"/>
          <w:szCs w:val="24"/>
          <w:lang w:val="en-US"/>
        </w:rPr>
        <w:t>Kuzutkina</w:t>
      </w:r>
      <w:proofErr w:type="spellEnd"/>
      <w:r w:rsidRPr="00005FD1">
        <w:rPr>
          <w:rFonts w:eastAsia="Calibri"/>
          <w:sz w:val="24"/>
          <w:szCs w:val="24"/>
          <w:lang w:val="en-US"/>
        </w:rPr>
        <w:t xml:space="preserve"> Yu.,.</w:t>
      </w:r>
      <w:proofErr w:type="spellStart"/>
      <w:r w:rsidRPr="00005FD1">
        <w:rPr>
          <w:rFonts w:eastAsia="Calibri"/>
          <w:sz w:val="24"/>
          <w:szCs w:val="24"/>
          <w:lang w:val="en-US"/>
        </w:rPr>
        <w:t>Shiryaev</w:t>
      </w:r>
      <w:proofErr w:type="spellEnd"/>
      <w:r w:rsidRPr="00005FD1">
        <w:rPr>
          <w:rFonts w:eastAsia="Calibri"/>
          <w:sz w:val="24"/>
          <w:szCs w:val="24"/>
          <w:lang w:val="en-US"/>
        </w:rPr>
        <w:t xml:space="preserve"> V, </w:t>
      </w:r>
      <w:proofErr w:type="spellStart"/>
      <w:r w:rsidRPr="00005FD1">
        <w:rPr>
          <w:rFonts w:eastAsia="Calibri"/>
          <w:sz w:val="24"/>
          <w:szCs w:val="24"/>
          <w:lang w:val="en-US"/>
        </w:rPr>
        <w:t>Guizard</w:t>
      </w:r>
      <w:proofErr w:type="spellEnd"/>
      <w:r w:rsidRPr="00005FD1">
        <w:rPr>
          <w:rFonts w:eastAsia="Calibri"/>
          <w:sz w:val="24"/>
          <w:szCs w:val="24"/>
          <w:lang w:val="en-US"/>
        </w:rPr>
        <w:t xml:space="preserve"> S., </w:t>
      </w:r>
      <w:proofErr w:type="spellStart"/>
      <w:r w:rsidRPr="00005FD1">
        <w:rPr>
          <w:rFonts w:eastAsia="Calibri"/>
          <w:sz w:val="24"/>
          <w:szCs w:val="24"/>
          <w:lang w:val="en-US"/>
        </w:rPr>
        <w:t>Mouskeftaras</w:t>
      </w:r>
      <w:proofErr w:type="spellEnd"/>
      <w:r w:rsidRPr="00005FD1">
        <w:rPr>
          <w:rFonts w:eastAsia="Calibri"/>
          <w:sz w:val="24"/>
          <w:szCs w:val="24"/>
          <w:lang w:val="en-US"/>
        </w:rPr>
        <w:t xml:space="preserve"> A. Nonlinear optical propertie</w:t>
      </w:r>
      <w:r w:rsidR="002A66B2">
        <w:rPr>
          <w:rFonts w:eastAsia="Calibri"/>
          <w:sz w:val="24"/>
          <w:szCs w:val="24"/>
          <w:lang w:val="en-US"/>
        </w:rPr>
        <w:t>s of amorphous semiconductors,</w:t>
      </w:r>
      <w:r w:rsidRPr="00005FD1">
        <w:rPr>
          <w:rFonts w:eastAsia="Calibri"/>
          <w:sz w:val="24"/>
          <w:szCs w:val="24"/>
          <w:lang w:val="en-US"/>
        </w:rPr>
        <w:t xml:space="preserve"> Proc. of: 14-th International Conference on Mathematical Methods in Electromagnetic Theory (Kharkov, Ukraine), August 2012, pp. 521-526.</w:t>
      </w:r>
      <w:r w:rsidR="00240C4B">
        <w:rPr>
          <w:rFonts w:eastAsia="Calibri"/>
          <w:sz w:val="24"/>
          <w:szCs w:val="24"/>
          <w:lang w:val="en-US"/>
        </w:rPr>
        <w:t xml:space="preserve"> </w:t>
      </w:r>
    </w:p>
    <w:p w:rsidR="00240C4B" w:rsidRPr="00240C4B" w:rsidRDefault="00240C4B" w:rsidP="00240C4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75830">
        <w:rPr>
          <w:rFonts w:eastAsia="Calibri"/>
          <w:sz w:val="24"/>
          <w:szCs w:val="24"/>
        </w:rPr>
        <w:t>А. И. Конюхов, Е. А. Романова, В. С. Ширяев,</w:t>
      </w:r>
      <w:r w:rsidRPr="00240C4B">
        <w:rPr>
          <w:rFonts w:eastAsia="Calibri"/>
          <w:sz w:val="24"/>
          <w:szCs w:val="24"/>
        </w:rPr>
        <w:t xml:space="preserve"> </w:t>
      </w:r>
      <w:r w:rsidRPr="00175830">
        <w:rPr>
          <w:rFonts w:eastAsia="Calibri"/>
          <w:sz w:val="24"/>
          <w:szCs w:val="24"/>
        </w:rPr>
        <w:t xml:space="preserve">Халькогенидные стекла как среда для управления сверхкороткими импульсами в инфракрасном диапазоне длин волн. </w:t>
      </w:r>
      <w:r>
        <w:rPr>
          <w:rFonts w:eastAsia="Calibri"/>
          <w:sz w:val="24"/>
          <w:szCs w:val="24"/>
          <w:lang w:val="en-GB"/>
        </w:rPr>
        <w:t>I</w:t>
      </w:r>
      <w:r w:rsidRPr="00175830">
        <w:rPr>
          <w:rFonts w:eastAsia="Calibri"/>
          <w:sz w:val="24"/>
          <w:szCs w:val="24"/>
          <w:lang w:val="en-GB"/>
        </w:rPr>
        <w:t>,</w:t>
      </w:r>
      <w:r>
        <w:rPr>
          <w:rFonts w:eastAsia="Calibri"/>
          <w:sz w:val="24"/>
          <w:szCs w:val="24"/>
          <w:lang w:val="en-GB"/>
        </w:rPr>
        <w:t xml:space="preserve"> </w:t>
      </w:r>
      <w:r w:rsidRPr="00240C4B">
        <w:rPr>
          <w:rFonts w:eastAsia="Calibri"/>
          <w:sz w:val="24"/>
          <w:szCs w:val="24"/>
        </w:rPr>
        <w:t xml:space="preserve">Оптика и спектроскопия, т.110, </w:t>
      </w:r>
      <w:r w:rsidRPr="00240C4B">
        <w:rPr>
          <w:rFonts w:eastAsia="Calibri"/>
          <w:sz w:val="24"/>
          <w:szCs w:val="24"/>
          <w:lang w:val="en-GB"/>
        </w:rPr>
        <w:t>N</w:t>
      </w:r>
      <w:r w:rsidRPr="00240C4B">
        <w:rPr>
          <w:rFonts w:eastAsia="Calibri"/>
          <w:sz w:val="24"/>
          <w:szCs w:val="24"/>
        </w:rPr>
        <w:t xml:space="preserve"> 3,  2011, стр.479–485</w:t>
      </w:r>
    </w:p>
    <w:p w:rsidR="00240C4B" w:rsidRPr="00E526DE" w:rsidRDefault="00E526DE" w:rsidP="00240C4B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proofErr w:type="spellStart"/>
      <w:r w:rsidRPr="00E526DE">
        <w:rPr>
          <w:rFonts w:eastAsia="Calibri"/>
          <w:sz w:val="24"/>
          <w:szCs w:val="24"/>
          <w:lang w:val="en-US"/>
        </w:rPr>
        <w:t>Melnikov</w:t>
      </w:r>
      <w:proofErr w:type="spellEnd"/>
      <w:r w:rsidRPr="00E526DE">
        <w:rPr>
          <w:rFonts w:eastAsia="Calibri"/>
          <w:sz w:val="24"/>
          <w:szCs w:val="24"/>
          <w:lang w:val="en-US"/>
        </w:rPr>
        <w:t xml:space="preserve"> A.V.</w:t>
      </w:r>
      <w:r>
        <w:rPr>
          <w:sz w:val="24"/>
          <w:szCs w:val="24"/>
          <w:lang w:val="en-US"/>
        </w:rPr>
        <w:t xml:space="preserve">, </w:t>
      </w:r>
      <w:r w:rsidRPr="00005FD1">
        <w:rPr>
          <w:rFonts w:eastAsia="Calibri"/>
          <w:sz w:val="24"/>
          <w:szCs w:val="24"/>
          <w:lang w:val="en-US"/>
        </w:rPr>
        <w:t>Romanova E.</w:t>
      </w:r>
      <w:r>
        <w:rPr>
          <w:rFonts w:eastAsia="Calibri"/>
          <w:sz w:val="24"/>
          <w:szCs w:val="24"/>
          <w:lang w:val="en-US"/>
        </w:rPr>
        <w:t xml:space="preserve">A., </w:t>
      </w:r>
      <w:r w:rsidRPr="00E526DE">
        <w:rPr>
          <w:rFonts w:eastAsia="Calibri"/>
          <w:sz w:val="24"/>
          <w:szCs w:val="24"/>
          <w:lang w:val="en-GB"/>
        </w:rPr>
        <w:t>Nonlinear absorption of ultrashort pulses in self-focusing glass medium at different wavelengths</w:t>
      </w:r>
      <w:r>
        <w:rPr>
          <w:rFonts w:eastAsia="Calibri"/>
          <w:sz w:val="24"/>
          <w:szCs w:val="24"/>
          <w:lang w:val="en-GB"/>
        </w:rPr>
        <w:t xml:space="preserve">, </w:t>
      </w:r>
      <w:r w:rsidRPr="00E526DE">
        <w:rPr>
          <w:rFonts w:eastAsia="Calibri"/>
          <w:sz w:val="24"/>
          <w:szCs w:val="24"/>
          <w:lang w:val="en-US"/>
        </w:rPr>
        <w:t>Proc.</w:t>
      </w:r>
      <w:r w:rsidR="008C7431">
        <w:rPr>
          <w:rFonts w:eastAsia="Calibri"/>
          <w:sz w:val="24"/>
          <w:szCs w:val="24"/>
          <w:lang w:val="en-US"/>
        </w:rPr>
        <w:t xml:space="preserve"> </w:t>
      </w:r>
      <w:r w:rsidRPr="00E526DE">
        <w:rPr>
          <w:rFonts w:eastAsia="Calibri"/>
          <w:sz w:val="24"/>
          <w:szCs w:val="24"/>
          <w:lang w:val="en-US"/>
        </w:rPr>
        <w:t>of:</w:t>
      </w:r>
      <w:r w:rsidRPr="00E526DE">
        <w:rPr>
          <w:rFonts w:eastAsia="Calibri"/>
          <w:sz w:val="24"/>
          <w:szCs w:val="24"/>
          <w:lang w:val="en-GB"/>
        </w:rPr>
        <w:t>13</w:t>
      </w:r>
      <w:r w:rsidRPr="00E526DE">
        <w:rPr>
          <w:rFonts w:eastAsia="Calibri"/>
          <w:sz w:val="24"/>
          <w:szCs w:val="24"/>
          <w:vertAlign w:val="superscript"/>
          <w:lang w:val="en-GB"/>
        </w:rPr>
        <w:t>th</w:t>
      </w:r>
      <w:r>
        <w:rPr>
          <w:rFonts w:eastAsia="Calibri"/>
          <w:sz w:val="24"/>
          <w:szCs w:val="24"/>
          <w:lang w:val="en-GB"/>
        </w:rPr>
        <w:t xml:space="preserve"> Int. Conf. on Trans</w:t>
      </w:r>
      <w:r w:rsidRPr="00E526DE">
        <w:rPr>
          <w:rFonts w:eastAsia="Calibri"/>
          <w:sz w:val="24"/>
          <w:szCs w:val="24"/>
          <w:lang w:val="en-GB"/>
        </w:rPr>
        <w:t>parent Optical Networks, S</w:t>
      </w:r>
      <w:r>
        <w:rPr>
          <w:rFonts w:eastAsia="Calibri"/>
          <w:sz w:val="24"/>
          <w:szCs w:val="24"/>
          <w:lang w:val="en-GB"/>
        </w:rPr>
        <w:t>tockholm, Sweden, 2011, Tu.P.14.</w:t>
      </w:r>
    </w:p>
    <w:p w:rsidR="00240C4B" w:rsidRPr="00E526DE" w:rsidRDefault="00240C4B" w:rsidP="00240C4B">
      <w:pPr>
        <w:pStyle w:val="a3"/>
        <w:ind w:left="360"/>
        <w:rPr>
          <w:rFonts w:eastAsia="Calibri"/>
          <w:sz w:val="24"/>
          <w:szCs w:val="24"/>
          <w:lang w:val="en-GB"/>
        </w:rPr>
      </w:pPr>
    </w:p>
    <w:p w:rsidR="00240C4B" w:rsidRPr="00E526DE" w:rsidRDefault="00240C4B">
      <w:pPr>
        <w:pStyle w:val="a3"/>
        <w:ind w:left="360"/>
        <w:rPr>
          <w:sz w:val="24"/>
          <w:szCs w:val="24"/>
          <w:lang w:val="en-GB"/>
        </w:rPr>
      </w:pPr>
    </w:p>
    <w:sectPr w:rsidR="00240C4B" w:rsidRPr="00E526DE" w:rsidSect="007F1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C208E6"/>
    <w:multiLevelType w:val="hybridMultilevel"/>
    <w:tmpl w:val="827659E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FF1"/>
    <w:rsid w:val="00005FD1"/>
    <w:rsid w:val="0010674F"/>
    <w:rsid w:val="00175830"/>
    <w:rsid w:val="001A39A5"/>
    <w:rsid w:val="00205289"/>
    <w:rsid w:val="00240C4B"/>
    <w:rsid w:val="00241984"/>
    <w:rsid w:val="00251070"/>
    <w:rsid w:val="002A66B2"/>
    <w:rsid w:val="004168B6"/>
    <w:rsid w:val="005E04F6"/>
    <w:rsid w:val="00636414"/>
    <w:rsid w:val="00674075"/>
    <w:rsid w:val="00692D61"/>
    <w:rsid w:val="006F2FF1"/>
    <w:rsid w:val="00792E65"/>
    <w:rsid w:val="007F14D7"/>
    <w:rsid w:val="008C7431"/>
    <w:rsid w:val="00A77AEE"/>
    <w:rsid w:val="00B6362A"/>
    <w:rsid w:val="00B76377"/>
    <w:rsid w:val="00BE07C3"/>
    <w:rsid w:val="00C17603"/>
    <w:rsid w:val="00D71BD7"/>
    <w:rsid w:val="00DA7D83"/>
    <w:rsid w:val="00DE66B9"/>
    <w:rsid w:val="00E526DE"/>
    <w:rsid w:val="00F27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820673-7BF8-4223-8264-4C27A4621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1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2FF1"/>
    <w:pPr>
      <w:ind w:left="720"/>
      <w:contextualSpacing/>
    </w:pPr>
  </w:style>
  <w:style w:type="character" w:customStyle="1" w:styleId="apple-converted-space">
    <w:name w:val="apple-converted-space"/>
    <w:rsid w:val="001067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dcterms:created xsi:type="dcterms:W3CDTF">2016-09-22T18:04:00Z</dcterms:created>
  <dcterms:modified xsi:type="dcterms:W3CDTF">2016-09-22T18:04:00Z</dcterms:modified>
</cp:coreProperties>
</file>