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0C" w:rsidRDefault="00D17A0C" w:rsidP="00D17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08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</w:p>
    <w:p w:rsidR="00D17A0C" w:rsidRDefault="00D17A0C" w:rsidP="00D17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Ежегодной </w:t>
      </w:r>
      <w:r w:rsidRPr="005C3808">
        <w:rPr>
          <w:rFonts w:ascii="Times New Roman" w:hAnsi="Times New Roman" w:cs="Times New Roman"/>
          <w:b/>
          <w:sz w:val="28"/>
          <w:szCs w:val="28"/>
        </w:rPr>
        <w:t xml:space="preserve">Всероссийской научно-практической конференции </w:t>
      </w:r>
    </w:p>
    <w:p w:rsidR="00D17A0C" w:rsidRDefault="00D17A0C" w:rsidP="00D17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08">
        <w:rPr>
          <w:rFonts w:ascii="Times New Roman" w:hAnsi="Times New Roman" w:cs="Times New Roman"/>
          <w:b/>
          <w:sz w:val="28"/>
          <w:szCs w:val="28"/>
        </w:rPr>
        <w:t xml:space="preserve">молодых ученых по гуманитарным и социальным наукам </w:t>
      </w:r>
    </w:p>
    <w:p w:rsidR="00D17A0C" w:rsidRPr="00D17A0C" w:rsidRDefault="00D17A0C" w:rsidP="00D17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0C">
        <w:rPr>
          <w:rFonts w:ascii="Times New Roman" w:hAnsi="Times New Roman" w:cs="Times New Roman"/>
          <w:b/>
          <w:sz w:val="28"/>
          <w:szCs w:val="28"/>
        </w:rPr>
        <w:t>«</w:t>
      </w:r>
      <w:r w:rsidRPr="00D17A0C">
        <w:rPr>
          <w:rFonts w:ascii="Times New Roman" w:hAnsi="Times New Roman" w:cs="Times New Roman"/>
          <w:b/>
          <w:bCs/>
          <w:sz w:val="28"/>
          <w:szCs w:val="28"/>
        </w:rPr>
        <w:t xml:space="preserve">Риск и безопасность в современном обществе: онтологические основания и </w:t>
      </w:r>
      <w:proofErr w:type="spellStart"/>
      <w:r w:rsidRPr="00D17A0C">
        <w:rPr>
          <w:rFonts w:ascii="Times New Roman" w:hAnsi="Times New Roman" w:cs="Times New Roman"/>
          <w:b/>
          <w:bCs/>
          <w:sz w:val="28"/>
          <w:szCs w:val="28"/>
        </w:rPr>
        <w:t>социокультурные</w:t>
      </w:r>
      <w:proofErr w:type="spellEnd"/>
      <w:r w:rsidRPr="00D17A0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Pr="00D17A0C">
        <w:rPr>
          <w:rFonts w:ascii="Times New Roman" w:hAnsi="Times New Roman" w:cs="Times New Roman"/>
          <w:b/>
          <w:sz w:val="28"/>
          <w:szCs w:val="28"/>
        </w:rPr>
        <w:t>»</w:t>
      </w:r>
    </w:p>
    <w:p w:rsidR="00D17A0C" w:rsidRDefault="00D1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D47" w:rsidRDefault="00D17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февраля 2021 года на философском факультете </w:t>
      </w:r>
      <w:r>
        <w:rPr>
          <w:rFonts w:ascii="Times New Roman" w:hAnsi="Times New Roman" w:cs="Times New Roman"/>
          <w:color w:val="202020"/>
          <w:sz w:val="28"/>
          <w:szCs w:val="28"/>
        </w:rPr>
        <w:t>Саратовского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имени Н.Г. Чернышевского состоялась ежегодная Всероссийская научно-практическая конференция молодых ученых по гуманитарным и социальным наукам </w:t>
      </w:r>
      <w:r>
        <w:rPr>
          <w:rFonts w:ascii="Times New Roman" w:hAnsi="Times New Roman" w:cs="Times New Roman"/>
          <w:bCs/>
          <w:sz w:val="28"/>
          <w:szCs w:val="28"/>
        </w:rPr>
        <w:t>«Риск и безопасность в современном обществе: онтологические основания и социокультурные практики» в дистанционной форме.</w:t>
      </w:r>
    </w:p>
    <w:p w:rsidR="00800D47" w:rsidRDefault="00D1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Участникам были предложены площадки, где можно было выступить </w:t>
      </w:r>
      <w:r>
        <w:rPr>
          <w:rFonts w:ascii="Times New Roman" w:hAnsi="Times New Roman" w:cs="Times New Roman"/>
          <w:sz w:val="28"/>
          <w:szCs w:val="28"/>
        </w:rPr>
        <w:t>с докладами по одному из направлений работы конференции: «Онтология и ист</w:t>
      </w:r>
      <w:r>
        <w:rPr>
          <w:rFonts w:ascii="Times New Roman" w:hAnsi="Times New Roman" w:cs="Times New Roman"/>
          <w:sz w:val="28"/>
          <w:szCs w:val="28"/>
        </w:rPr>
        <w:t xml:space="preserve">ория философии», «Социальная философия», «Культурология», «Теология и религиоведение», «Педагогика». </w:t>
      </w:r>
    </w:p>
    <w:p w:rsidR="00800D47" w:rsidRDefault="00D1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«Онтология и история философии» объединила вокруг себя не только студентов и аспирантов философского факультета, но представителей Саратовской госу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дарственной юридической академии. Докладчики уделили большое внимание рассмотрению онтологии коммуникации и взаимодействия субъектов, и, анализу интерпретации идей Аристотеля и Гегеля в трудах их последователей. Участники секции приняли активное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обсуждении каждого доклада, что позволило выявить основные концептуальные линии современной онтологии и истории философии.</w:t>
      </w:r>
    </w:p>
    <w:p w:rsidR="00800D47" w:rsidRDefault="00D1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секции «Социальная философия» были затронуты актуальные социально-философские проблемы. Выступления были интересны тем,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каждый доклад имел тематическую направленность, соответствующую научным интересам участника. Такой подход позволил отметить новые грани понимания риска в современном обществе. Работа секции  была представлена широким составом, который включал 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аспирантов и соискателей.</w:t>
      </w:r>
    </w:p>
    <w:p w:rsidR="00800D47" w:rsidRDefault="00D17A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Содержательная работа секции «Культурологии» была сосредоточена на гуманитарных аспектах  пропедевтики рисков и безопасности современного общества. Преодоление рискогенности социокультурных практик возможно посредством использов</w:t>
      </w:r>
      <w:r>
        <w:rPr>
          <w:sz w:val="28"/>
          <w:szCs w:val="28"/>
        </w:rPr>
        <w:t>ания большого перечня культурных механизмов.  Воспитание и образование необходимые компоненты реализации безопасного бытия человека в мире. Знание своей культуры, культурного наследия, понимание культурных процессов в прошлом и настоящем являются необходим</w:t>
      </w:r>
      <w:r>
        <w:rPr>
          <w:sz w:val="28"/>
          <w:szCs w:val="28"/>
        </w:rPr>
        <w:t xml:space="preserve">ым условием адаптации человека в различных, в том числе и рискогенных социокультурных реалиях. </w:t>
      </w:r>
    </w:p>
    <w:p w:rsidR="00800D47" w:rsidRDefault="00D17A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Секция «Теология и религиоведение» проходила  в  Саратовской православной духовной семинарии, где студенты и преподаватели Саратовского государственного универс</w:t>
      </w:r>
      <w:r>
        <w:rPr>
          <w:sz w:val="28"/>
          <w:szCs w:val="28"/>
          <w:shd w:val="clear" w:color="auto" w:fill="FFFFFF"/>
        </w:rPr>
        <w:t>итета, а также воспитанники Духовной семинарии смогли поделиться своими идеям друг с другом в рамках предложенного направления. Представленные  доклады породили множество дискуссий. Большинство выступлений сопровождались презентациями.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lastRenderedPageBreak/>
        <w:t>секции были подня</w:t>
      </w:r>
      <w:r>
        <w:rPr>
          <w:sz w:val="28"/>
          <w:szCs w:val="28"/>
          <w:shd w:val="clear" w:color="auto" w:fill="FFFFFF"/>
        </w:rPr>
        <w:t>ты темы, касающиеся не только богословия, но и толерантности в обществе, воспитания детей и подростков, а также темы связанные с влиянием социальных сетей на религии.</w:t>
      </w:r>
    </w:p>
    <w:p w:rsidR="00800D47" w:rsidRDefault="00D1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Секция «Педагогика» собрала вокруг себя более 30 участников. В онлайн формате обсуждались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актуальные проблемы педагогики в изменяющемся образовательном пространстве. Живое обсуждение позволило участникам актуализировать и обсудить ряд вопросов теории воспитания и развития личности в различных возрастных периодах, истории педагогики и образован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ия, а также смежных областей знаний. Креативный подход докладчиков к выступлениям и их вовлеченность в обсуждение содержания докладов позволили сделать программу секции познавательной и запоминающейся.</w:t>
      </w:r>
    </w:p>
    <w:p w:rsidR="00800D47" w:rsidRDefault="00D1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конференции был организован </w:t>
      </w:r>
      <w:r>
        <w:rPr>
          <w:rFonts w:ascii="Times New Roman" w:eastAsia="Calibri" w:hAnsi="Times New Roman" w:cs="Times New Roman"/>
          <w:sz w:val="28"/>
          <w:szCs w:val="28"/>
        </w:rPr>
        <w:t>Молодежный симпоз</w:t>
      </w:r>
      <w:r>
        <w:rPr>
          <w:rFonts w:ascii="Times New Roman" w:eastAsia="Calibri" w:hAnsi="Times New Roman" w:cs="Times New Roman"/>
          <w:sz w:val="28"/>
          <w:szCs w:val="28"/>
        </w:rPr>
        <w:t>иум «Молодежное сознание в обществе риска: филосо</w:t>
      </w:r>
      <w:r>
        <w:rPr>
          <w:rFonts w:ascii="Times New Roman" w:hAnsi="Times New Roman" w:cs="Times New Roman"/>
          <w:sz w:val="28"/>
          <w:szCs w:val="28"/>
        </w:rPr>
        <w:t>фские проблемы».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работе секции приняли участие школьники 9-11 классов школ города и области. Молодые исследователи из Саратова, Энгельса, Балашова, Балаково, Аткарска обсудили теоретические основания иссле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дования социального риска, восприятие молодежью ключевых рисков современности. Были рассмотрены вопросы не только глобального уровня, но и проявления рискогенности в сферах общества, видах человеческой деятельности.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заседании были также представлены док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лады, посвященные угрозам, которым подвергаются современные дети — от вредных привычек, среди которых на первое место выходят Интернет-зависимость, и до одиночества и духовного упадка, невозможности самоопределения. </w:t>
      </w:r>
      <w:r>
        <w:rPr>
          <w:rFonts w:ascii="Times New Roman" w:hAnsi="Times New Roman" w:cs="Times New Roman"/>
          <w:sz w:val="28"/>
          <w:szCs w:val="28"/>
        </w:rPr>
        <w:t>По итогам авторы лучших работ были награ</w:t>
      </w:r>
      <w:r>
        <w:rPr>
          <w:rFonts w:ascii="Times New Roman" w:hAnsi="Times New Roman" w:cs="Times New Roman"/>
          <w:sz w:val="28"/>
          <w:szCs w:val="28"/>
        </w:rPr>
        <w:t>ждены грамотами.</w:t>
      </w:r>
    </w:p>
    <w:sectPr w:rsidR="00800D47" w:rsidSect="00800D47">
      <w:pgSz w:w="11906" w:h="16838"/>
      <w:pgMar w:top="1134" w:right="851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DC"/>
    <w:multiLevelType w:val="hybridMultilevel"/>
    <w:tmpl w:val="8CE2281C"/>
    <w:lvl w:ilvl="0" w:tplc="3BD48BEC">
      <w:start w:val="1"/>
      <w:numFmt w:val="decimal"/>
      <w:lvlText w:val="%1."/>
      <w:lvlJc w:val="left"/>
      <w:pPr>
        <w:ind w:left="652" w:hanging="510"/>
      </w:pPr>
      <w:rPr>
        <w:b w:val="0"/>
        <w:i w:val="0"/>
      </w:rPr>
    </w:lvl>
    <w:lvl w:ilvl="1" w:tplc="6944C828" w:tentative="1">
      <w:start w:val="1"/>
      <w:numFmt w:val="lowerLetter"/>
      <w:lvlText w:val="%2."/>
      <w:lvlJc w:val="left"/>
      <w:pPr>
        <w:ind w:left="1261" w:hanging="360"/>
      </w:pPr>
    </w:lvl>
    <w:lvl w:ilvl="2" w:tplc="5E960698" w:tentative="1">
      <w:start w:val="1"/>
      <w:numFmt w:val="lowerRoman"/>
      <w:lvlText w:val="%3."/>
      <w:lvlJc w:val="right"/>
      <w:pPr>
        <w:ind w:left="1981" w:hanging="180"/>
      </w:pPr>
    </w:lvl>
    <w:lvl w:ilvl="3" w:tplc="3AD0AD20" w:tentative="1">
      <w:start w:val="1"/>
      <w:numFmt w:val="decimal"/>
      <w:lvlText w:val="%4."/>
      <w:lvlJc w:val="left"/>
      <w:pPr>
        <w:ind w:left="2701" w:hanging="360"/>
      </w:pPr>
    </w:lvl>
    <w:lvl w:ilvl="4" w:tplc="3E301568" w:tentative="1">
      <w:start w:val="1"/>
      <w:numFmt w:val="lowerLetter"/>
      <w:lvlText w:val="%5."/>
      <w:lvlJc w:val="left"/>
      <w:pPr>
        <w:ind w:left="3421" w:hanging="360"/>
      </w:pPr>
    </w:lvl>
    <w:lvl w:ilvl="5" w:tplc="BEEE6438" w:tentative="1">
      <w:start w:val="1"/>
      <w:numFmt w:val="lowerRoman"/>
      <w:lvlText w:val="%6."/>
      <w:lvlJc w:val="right"/>
      <w:pPr>
        <w:ind w:left="4141" w:hanging="180"/>
      </w:pPr>
    </w:lvl>
    <w:lvl w:ilvl="6" w:tplc="45624CE2" w:tentative="1">
      <w:start w:val="1"/>
      <w:numFmt w:val="decimal"/>
      <w:lvlText w:val="%7."/>
      <w:lvlJc w:val="left"/>
      <w:pPr>
        <w:ind w:left="4861" w:hanging="360"/>
      </w:pPr>
    </w:lvl>
    <w:lvl w:ilvl="7" w:tplc="13CCFF3A" w:tentative="1">
      <w:start w:val="1"/>
      <w:numFmt w:val="lowerLetter"/>
      <w:lvlText w:val="%8."/>
      <w:lvlJc w:val="left"/>
      <w:pPr>
        <w:ind w:left="5581" w:hanging="360"/>
      </w:pPr>
    </w:lvl>
    <w:lvl w:ilvl="8" w:tplc="DC9A81F4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DD0"/>
    <w:rsid w:val="0006456F"/>
    <w:rsid w:val="00065483"/>
    <w:rsid w:val="0007716F"/>
    <w:rsid w:val="000846B7"/>
    <w:rsid w:val="000A5DCC"/>
    <w:rsid w:val="000B7C48"/>
    <w:rsid w:val="000F5325"/>
    <w:rsid w:val="00132D9C"/>
    <w:rsid w:val="00145CAC"/>
    <w:rsid w:val="0015587E"/>
    <w:rsid w:val="0016595E"/>
    <w:rsid w:val="00172162"/>
    <w:rsid w:val="001E46E1"/>
    <w:rsid w:val="001F69FC"/>
    <w:rsid w:val="001F6C90"/>
    <w:rsid w:val="0027778F"/>
    <w:rsid w:val="00291176"/>
    <w:rsid w:val="00291C77"/>
    <w:rsid w:val="002A14FF"/>
    <w:rsid w:val="002D5CC4"/>
    <w:rsid w:val="00301222"/>
    <w:rsid w:val="00316D42"/>
    <w:rsid w:val="00331CFF"/>
    <w:rsid w:val="003A1084"/>
    <w:rsid w:val="003C25EF"/>
    <w:rsid w:val="003D1FCB"/>
    <w:rsid w:val="003E2029"/>
    <w:rsid w:val="003E42AC"/>
    <w:rsid w:val="0041597B"/>
    <w:rsid w:val="004248FE"/>
    <w:rsid w:val="0043070A"/>
    <w:rsid w:val="00452CED"/>
    <w:rsid w:val="00452DDE"/>
    <w:rsid w:val="00460BFC"/>
    <w:rsid w:val="004C3C78"/>
    <w:rsid w:val="004C4A14"/>
    <w:rsid w:val="0058746B"/>
    <w:rsid w:val="005908A3"/>
    <w:rsid w:val="005A46B4"/>
    <w:rsid w:val="006017B0"/>
    <w:rsid w:val="00610429"/>
    <w:rsid w:val="00625804"/>
    <w:rsid w:val="0063219A"/>
    <w:rsid w:val="00636EF2"/>
    <w:rsid w:val="00663591"/>
    <w:rsid w:val="00683AEB"/>
    <w:rsid w:val="006C6DF9"/>
    <w:rsid w:val="006E7B14"/>
    <w:rsid w:val="00700227"/>
    <w:rsid w:val="00722A89"/>
    <w:rsid w:val="00734C53"/>
    <w:rsid w:val="00785965"/>
    <w:rsid w:val="00793990"/>
    <w:rsid w:val="007944D8"/>
    <w:rsid w:val="007A0BC8"/>
    <w:rsid w:val="007A6B1A"/>
    <w:rsid w:val="007D0F49"/>
    <w:rsid w:val="00800D47"/>
    <w:rsid w:val="00844414"/>
    <w:rsid w:val="00852755"/>
    <w:rsid w:val="008B2AC2"/>
    <w:rsid w:val="008B7CF9"/>
    <w:rsid w:val="008C3FCA"/>
    <w:rsid w:val="009353D9"/>
    <w:rsid w:val="009560A2"/>
    <w:rsid w:val="009806FA"/>
    <w:rsid w:val="00986D8C"/>
    <w:rsid w:val="009A5E2C"/>
    <w:rsid w:val="009C684F"/>
    <w:rsid w:val="009D5C47"/>
    <w:rsid w:val="00A86729"/>
    <w:rsid w:val="00AC2D7E"/>
    <w:rsid w:val="00B61838"/>
    <w:rsid w:val="00B93DD0"/>
    <w:rsid w:val="00C01930"/>
    <w:rsid w:val="00C76D31"/>
    <w:rsid w:val="00CD490C"/>
    <w:rsid w:val="00CE18FD"/>
    <w:rsid w:val="00CE5943"/>
    <w:rsid w:val="00D17A0C"/>
    <w:rsid w:val="00D41992"/>
    <w:rsid w:val="00D67939"/>
    <w:rsid w:val="00DC7CFD"/>
    <w:rsid w:val="00DD6166"/>
    <w:rsid w:val="00DF095C"/>
    <w:rsid w:val="00E343F7"/>
    <w:rsid w:val="00E541BE"/>
    <w:rsid w:val="00E64B83"/>
    <w:rsid w:val="00E8385A"/>
    <w:rsid w:val="00EA16B0"/>
    <w:rsid w:val="00EE437B"/>
    <w:rsid w:val="00EF27ED"/>
    <w:rsid w:val="00F4614A"/>
    <w:rsid w:val="00FB5167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0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0D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00D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800D47"/>
  </w:style>
  <w:style w:type="paragraph" w:customStyle="1" w:styleId="Default">
    <w:name w:val="Default"/>
    <w:uiPriority w:val="99"/>
    <w:rsid w:val="00800D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800D4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800D47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800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800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800D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rsid w:val="00800D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Heading5"/>
    <w:uiPriority w:val="9"/>
    <w:rsid w:val="00800D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800D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800D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800D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800D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800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0D4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00D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00D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800D47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800D47"/>
    <w:rPr>
      <w:i/>
      <w:iCs/>
    </w:rPr>
  </w:style>
  <w:style w:type="character" w:styleId="ac">
    <w:name w:val="Intense Emphasis"/>
    <w:basedOn w:val="a0"/>
    <w:uiPriority w:val="21"/>
    <w:qFormat/>
    <w:rsid w:val="00800D47"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800D4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00D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00D4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00D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00D4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0D4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0D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0D47"/>
    <w:rPr>
      <w:b/>
      <w:bCs/>
      <w:smallCaps/>
      <w:spacing w:val="5"/>
    </w:rPr>
  </w:style>
  <w:style w:type="paragraph" w:styleId="af3">
    <w:name w:val="List Paragraph"/>
    <w:basedOn w:val="a"/>
    <w:uiPriority w:val="34"/>
    <w:qFormat/>
    <w:rsid w:val="00800D47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00D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00D47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800D47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00D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800D47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800D47"/>
    <w:rPr>
      <w:vertAlign w:val="superscript"/>
    </w:rPr>
  </w:style>
  <w:style w:type="character" w:styleId="af4">
    <w:name w:val="Hyperlink"/>
    <w:basedOn w:val="a0"/>
    <w:uiPriority w:val="99"/>
    <w:unhideWhenUsed/>
    <w:rsid w:val="00800D47"/>
    <w:rPr>
      <w:color w:val="0000FF" w:themeColor="hyperlink"/>
      <w:u w:val="single"/>
    </w:rPr>
  </w:style>
  <w:style w:type="paragraph" w:styleId="af5">
    <w:name w:val="Plain Text"/>
    <w:basedOn w:val="a"/>
    <w:link w:val="af6"/>
    <w:uiPriority w:val="99"/>
    <w:semiHidden/>
    <w:unhideWhenUsed/>
    <w:rsid w:val="00800D4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800D47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a"/>
    <w:uiPriority w:val="99"/>
    <w:unhideWhenUsed/>
    <w:rsid w:val="00800D47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a"/>
    <w:uiPriority w:val="99"/>
    <w:unhideWhenUsed/>
    <w:rsid w:val="00800D47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</dc:creator>
  <cp:lastModifiedBy>Аникин</cp:lastModifiedBy>
  <cp:revision>2</cp:revision>
  <dcterms:created xsi:type="dcterms:W3CDTF">2021-02-24T14:26:00Z</dcterms:created>
  <dcterms:modified xsi:type="dcterms:W3CDTF">2021-02-24T14:27:00Z</dcterms:modified>
</cp:coreProperties>
</file>