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39" w:rsidRPr="003D14A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AD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</w:p>
    <w:p w:rsidR="00672139" w:rsidRPr="003D14A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A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20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14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14AD">
        <w:rPr>
          <w:rFonts w:ascii="Times New Roman" w:hAnsi="Times New Roman" w:cs="Times New Roman"/>
          <w:b/>
          <w:sz w:val="24"/>
          <w:szCs w:val="24"/>
        </w:rPr>
        <w:t xml:space="preserve"> МЕЖДУНАРОДНОЙ </w:t>
      </w:r>
      <w:proofErr w:type="gramStart"/>
      <w:r w:rsidRPr="003D14AD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proofErr w:type="gramEnd"/>
    </w:p>
    <w:p w:rsidR="00672139" w:rsidRPr="003D14A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AD">
        <w:rPr>
          <w:rFonts w:ascii="Times New Roman" w:hAnsi="Times New Roman" w:cs="Times New Roman"/>
          <w:b/>
          <w:sz w:val="24"/>
          <w:szCs w:val="24"/>
        </w:rPr>
        <w:t>«ОБРАЗОВАНИЕ В СОВРЕМ</w:t>
      </w:r>
      <w:proofErr w:type="gramStart"/>
      <w:r w:rsidRPr="003D14AD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3D14AD">
        <w:rPr>
          <w:rFonts w:ascii="Times New Roman" w:hAnsi="Times New Roman" w:cs="Times New Roman"/>
          <w:b/>
          <w:sz w:val="24"/>
          <w:szCs w:val="24"/>
        </w:rPr>
        <w:t>ННОМ МИРЕ»</w:t>
      </w:r>
    </w:p>
    <w:p w:rsidR="00672139" w:rsidRPr="003D14AD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39" w:rsidRPr="004B2065" w:rsidRDefault="00672139" w:rsidP="006721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4A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С 1 по </w:t>
      </w:r>
      <w:r w:rsidR="004B2065" w:rsidRPr="004B2065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18</w:t>
      </w:r>
      <w:r w:rsidRPr="003D14A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марта 201</w:t>
      </w:r>
      <w:r w:rsidR="004B2065" w:rsidRPr="004B2065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8</w:t>
      </w:r>
      <w:r w:rsidRPr="003D14A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4B2065">
        <w:rPr>
          <w:rFonts w:ascii="Times New Roman" w:hAnsi="Times New Roman" w:cs="Times New Roman"/>
          <w:sz w:val="24"/>
          <w:szCs w:val="24"/>
        </w:rPr>
        <w:t>X</w:t>
      </w:r>
      <w:r w:rsidR="004B20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20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14AD">
        <w:rPr>
          <w:rFonts w:ascii="Times New Roman" w:hAnsi="Times New Roman" w:cs="Times New Roman"/>
          <w:sz w:val="24"/>
          <w:szCs w:val="24"/>
        </w:rPr>
        <w:t xml:space="preserve"> Международная интернет-конференция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14AD">
        <w:rPr>
          <w:rFonts w:ascii="Times New Roman" w:hAnsi="Times New Roman" w:cs="Times New Roman"/>
          <w:sz w:val="24"/>
          <w:szCs w:val="24"/>
        </w:rPr>
        <w:t xml:space="preserve">бразование </w:t>
      </w:r>
      <w:r w:rsidR="004B2065">
        <w:rPr>
          <w:rFonts w:ascii="Times New Roman" w:hAnsi="Times New Roman" w:cs="Times New Roman"/>
          <w:sz w:val="24"/>
          <w:szCs w:val="24"/>
        </w:rPr>
        <w:t>в современном мире»</w:t>
      </w:r>
      <w:r w:rsidR="004B2065" w:rsidRPr="004B2065">
        <w:rPr>
          <w:rFonts w:ascii="Times New Roman" w:hAnsi="Times New Roman" w:cs="Times New Roman"/>
          <w:sz w:val="24"/>
          <w:szCs w:val="24"/>
        </w:rPr>
        <w:t xml:space="preserve"> (</w:t>
      </w:r>
      <w:r w:rsidR="004B2065">
        <w:rPr>
          <w:rFonts w:ascii="Times New Roman" w:hAnsi="Times New Roman" w:cs="Times New Roman"/>
          <w:sz w:val="24"/>
          <w:szCs w:val="24"/>
        </w:rPr>
        <w:t>заочная).</w:t>
      </w:r>
    </w:p>
    <w:p w:rsidR="00672139" w:rsidRPr="003D14AD" w:rsidRDefault="00672139" w:rsidP="00672139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3D14AD">
        <w:rPr>
          <w:rFonts w:ascii="Times New Roman" w:hAnsi="Times New Roman"/>
          <w:kern w:val="36"/>
          <w:sz w:val="24"/>
          <w:szCs w:val="24"/>
        </w:rPr>
        <w:t xml:space="preserve">В ходе конференции результаты своих исследований представили </w:t>
      </w:r>
      <w:r w:rsidR="004B2065" w:rsidRPr="004B2065">
        <w:rPr>
          <w:rFonts w:ascii="Times New Roman" w:hAnsi="Times New Roman"/>
          <w:kern w:val="36"/>
          <w:sz w:val="24"/>
          <w:szCs w:val="24"/>
        </w:rPr>
        <w:t>9</w:t>
      </w:r>
      <w:r w:rsidR="006A6B49">
        <w:rPr>
          <w:rFonts w:ascii="Times New Roman" w:hAnsi="Times New Roman"/>
          <w:kern w:val="36"/>
          <w:sz w:val="24"/>
          <w:szCs w:val="24"/>
        </w:rPr>
        <w:t>2 участника</w:t>
      </w:r>
      <w:r w:rsidRPr="003D14AD">
        <w:rPr>
          <w:rFonts w:ascii="Times New Roman" w:hAnsi="Times New Roman"/>
          <w:kern w:val="36"/>
          <w:sz w:val="24"/>
          <w:szCs w:val="24"/>
        </w:rPr>
        <w:t>.</w:t>
      </w:r>
    </w:p>
    <w:p w:rsidR="00672139" w:rsidRPr="003D14AD" w:rsidRDefault="00672139" w:rsidP="00672139">
      <w:pPr>
        <w:spacing w:after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3D14AD">
        <w:rPr>
          <w:rFonts w:ascii="Times New Roman" w:hAnsi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B24170" w:rsidRDefault="00DE7116" w:rsidP="00DE7116">
      <w:pPr>
        <w:pStyle w:val="a4"/>
        <w:spacing w:after="0" w:line="240" w:lineRule="auto"/>
        <w:ind w:left="567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5" w:rsidRPr="00D82621" w:rsidRDefault="004B2065" w:rsidP="004B2065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621">
        <w:rPr>
          <w:rFonts w:ascii="Times New Roman" w:hAnsi="Times New Roman" w:cs="Times New Roman"/>
          <w:b/>
          <w:sz w:val="24"/>
          <w:szCs w:val="24"/>
        </w:rPr>
        <w:t>ПРОФЕССИОНАЛЬНОЕ ОБРАЗОВАНИЕ И СОЦИОКУЛЬТУРНАЯ СРЕДА</w:t>
      </w:r>
    </w:p>
    <w:p w:rsidR="004B2065" w:rsidRPr="00521A38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Алексеева Д.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Конкурс перевода как инструмент обучения студентов неязыковых специальностей письменному переводу текста с английского языка на русский (деловая переписка)</w:t>
      </w:r>
    </w:p>
    <w:p w:rsidR="004B2065" w:rsidRPr="001814F6" w:rsidRDefault="004B2065" w:rsidP="004B2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Алимаева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О.И. – </w:t>
      </w:r>
      <w:r w:rsidRPr="001814F6">
        <w:rPr>
          <w:rFonts w:ascii="Times New Roman" w:eastAsia="Times New Roman" w:hAnsi="Times New Roman" w:cs="Times New Roman"/>
          <w:sz w:val="24"/>
          <w:szCs w:val="24"/>
        </w:rPr>
        <w:t xml:space="preserve">канд. ист. наук,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 w:rsidRPr="001814F6">
        <w:rPr>
          <w:rFonts w:ascii="Times New Roman" w:hAnsi="Times New Roman" w:cs="Times New Roman"/>
          <w:sz w:val="24"/>
          <w:szCs w:val="24"/>
        </w:rPr>
        <w:t xml:space="preserve"> - Повышение инновационной готовности персонала как  ресурс развития организационной культуры вуза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Берестевич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Г. В., </w:t>
      </w:r>
      <w:proofErr w:type="spell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Скибо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Т. Ю., Иванова А.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E1DDB">
        <w:rPr>
          <w:rFonts w:ascii="Times New Roman" w:hAnsi="Times New Roman" w:cs="Times New Roman"/>
          <w:sz w:val="24"/>
          <w:szCs w:val="24"/>
        </w:rPr>
        <w:t>канд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D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1DDB">
        <w:rPr>
          <w:rFonts w:ascii="Times New Roman" w:hAnsi="Times New Roman" w:cs="Times New Roman"/>
          <w:sz w:val="24"/>
          <w:szCs w:val="24"/>
        </w:rPr>
        <w:t>наук, подполковник Военного учебно-научного центра военно-воздушных сил «Военно-воздушная академия имени профессора Н.Е. Жуковского и Ю.А. Гагарина», канд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DD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1DDB">
        <w:rPr>
          <w:rFonts w:ascii="Times New Roman" w:hAnsi="Times New Roman" w:cs="Times New Roman"/>
          <w:sz w:val="24"/>
          <w:szCs w:val="24"/>
        </w:rPr>
        <w:t>наук, доцент, старший научный сотрудник Военного учебно-научного центра военно-воздушных сил «Военно-воздушная академия имени профессора Н.Е. Жуковского и Ю.А. Гагарина», сотрудник Военного учебно-научного центра военно-воздушных сил «Военно-воздушная академия</w:t>
      </w:r>
      <w:proofErr w:type="gramEnd"/>
      <w:r w:rsidRPr="005E1DDB">
        <w:rPr>
          <w:rFonts w:ascii="Times New Roman" w:hAnsi="Times New Roman" w:cs="Times New Roman"/>
          <w:sz w:val="24"/>
          <w:szCs w:val="24"/>
        </w:rPr>
        <w:t xml:space="preserve"> имени профессора Н.Е. Жуковского и Ю.А. Гагарина»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овременное содержание патриотического воспитания военнослужащих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Гусейнов А. 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История организации педагогического образования в Саратовском государственном университете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>Королева О.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проектную деятельность студентов к развитию городского туризма (на примере Саратова)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>Кудрина Е.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программе повышения квалификации 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ромышленная разработка программного обеспечения» для преподавателей университета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Кухарчук</w:t>
      </w:r>
      <w:proofErr w:type="spellEnd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 xml:space="preserve"> О.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самостоятельной работы студентов вуза в условиях реализации ФГОС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Ларионова Е.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 как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феномен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 xml:space="preserve"> Н.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канд. философ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Профессиональная культура речи как взаимодействие языка и культуры специалиста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Медведева Н.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История развития социальных взаимодействий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br/>
        <w:t xml:space="preserve">в российской системе образования </w:t>
      </w:r>
    </w:p>
    <w:p w:rsidR="004B2065" w:rsidRPr="00525251" w:rsidRDefault="004B2065" w:rsidP="004B2065">
      <w:pPr>
        <w:tabs>
          <w:tab w:val="left" w:pos="1334"/>
          <w:tab w:val="left" w:pos="2728"/>
          <w:tab w:val="left" w:pos="4786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Наумова О. Г., Елистратова О.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 Поволжского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имени П.А. Столыпина - 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при Президенте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Поволжского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имени П.А. Столыпина - 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при Президенте РФ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Влияние виртуальных экскурсий как части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среды на профессиональное становление личности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Пихтелёв</w:t>
      </w:r>
      <w:proofErr w:type="spellEnd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 xml:space="preserve"> А.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 военного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ордена Жукова Краснознаменного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войск национальной гвардии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остоянность образования как фактор социального развития российского общества</w:t>
      </w:r>
    </w:p>
    <w:p w:rsidR="004B2065" w:rsidRPr="00525251" w:rsidRDefault="004B2065" w:rsidP="004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>Похазникова</w:t>
      </w:r>
      <w:proofErr w:type="spellEnd"/>
      <w:r w:rsidRPr="00C270FE">
        <w:rPr>
          <w:rFonts w:ascii="Times New Roman" w:eastAsia="Times New Roman" w:hAnsi="Times New Roman" w:cs="Times New Roman"/>
          <w:i/>
          <w:sz w:val="24"/>
          <w:szCs w:val="24"/>
        </w:rPr>
        <w:t xml:space="preserve"> И. С., Макарихина Е. А.</w:t>
      </w:r>
      <w:r w:rsidRPr="00C27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7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0FE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70FE"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270FE">
        <w:rPr>
          <w:rFonts w:ascii="Times New Roman" w:hAnsi="Times New Roman"/>
          <w:sz w:val="24"/>
          <w:szCs w:val="24"/>
        </w:rPr>
        <w:t xml:space="preserve">наук, главный научный сотрудник </w:t>
      </w:r>
      <w:r>
        <w:rPr>
          <w:rFonts w:ascii="Times New Roman" w:hAnsi="Times New Roman"/>
          <w:sz w:val="24"/>
          <w:szCs w:val="24"/>
        </w:rPr>
        <w:t xml:space="preserve">Саратовского государственного художественного музея </w:t>
      </w:r>
      <w:r w:rsidRPr="00C270FE">
        <w:rPr>
          <w:rFonts w:ascii="Times New Roman" w:hAnsi="Times New Roman"/>
          <w:sz w:val="24"/>
          <w:szCs w:val="24"/>
        </w:rPr>
        <w:t xml:space="preserve">им. А.Н. Радищева «Усадьба В.Э. </w:t>
      </w:r>
      <w:proofErr w:type="spellStart"/>
      <w:r w:rsidRPr="00C270FE">
        <w:rPr>
          <w:rFonts w:ascii="Times New Roman" w:hAnsi="Times New Roman"/>
          <w:sz w:val="24"/>
          <w:szCs w:val="24"/>
        </w:rPr>
        <w:t>Борисова-Мусатова</w:t>
      </w:r>
      <w:proofErr w:type="spellEnd"/>
      <w:r w:rsidRPr="00C270F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/>
          <w:sz w:val="24"/>
          <w:szCs w:val="24"/>
        </w:rPr>
        <w:t>социол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Проведение литературных фестивалей на двух языках как способ совершенствования языковой практики для студентов негуманитарных специальностей</w:t>
      </w:r>
      <w:proofErr w:type="gramEnd"/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Самохин А.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Саратовского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eastAsia="Times New Roman" w:hAnsi="Times New Roman" w:cs="Times New Roman"/>
          <w:sz w:val="24"/>
          <w:szCs w:val="24"/>
        </w:rPr>
        <w:t>а искусств - С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аратовский библиотечный техникум в послевоенные годы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Саяпин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В.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Формирование дидактической проектной деятельности у будущего учителя технологии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Саяпин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В.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Ситникова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, студент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инновационной образовательной среды в процессе подготовки будущих учителей технологии</w:t>
      </w:r>
    </w:p>
    <w:p w:rsidR="004B2065" w:rsidRPr="00525251" w:rsidRDefault="004B2065" w:rsidP="004B2065">
      <w:p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>Саяпин</w:t>
      </w:r>
      <w:proofErr w:type="spellEnd"/>
      <w:r w:rsidRPr="005E1DDB">
        <w:rPr>
          <w:rFonts w:ascii="Times New Roman" w:eastAsia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 xml:space="preserve">ситета имени Н. Г. Чернышевского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аспекты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повышения качества подготовки будущих учителей технологии</w:t>
      </w:r>
      <w:proofErr w:type="gramEnd"/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1A38">
        <w:rPr>
          <w:rFonts w:ascii="Times New Roman" w:hAnsi="Times New Roman" w:cs="Times New Roman"/>
          <w:b/>
          <w:sz w:val="24"/>
          <w:szCs w:val="24"/>
        </w:rPr>
        <w:t>ПРОБЛЕМЫ МОДЕРНИЗАЦИИ И ГЛОБАЛИЗАЦИИ ОБРАЗОВАНИЯ</w:t>
      </w:r>
    </w:p>
    <w:p w:rsidR="004B2065" w:rsidRPr="00521A38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5" w:rsidRPr="00D90787" w:rsidRDefault="004B2065" w:rsidP="004B2065">
      <w:pPr>
        <w:tabs>
          <w:tab w:val="left" w:pos="1138"/>
          <w:tab w:val="left" w:pos="2222"/>
          <w:tab w:val="left" w:pos="4137"/>
          <w:tab w:val="left" w:pos="4883"/>
          <w:tab w:val="left" w:pos="6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787">
        <w:rPr>
          <w:rFonts w:ascii="Times New Roman" w:eastAsia="Times New Roman" w:hAnsi="Times New Roman" w:cs="Times New Roman"/>
          <w:i/>
          <w:sz w:val="24"/>
          <w:szCs w:val="24"/>
        </w:rPr>
        <w:t xml:space="preserve">Гринина Е. С., </w:t>
      </w:r>
      <w:proofErr w:type="spellStart"/>
      <w:r w:rsidRPr="00D90787">
        <w:rPr>
          <w:rFonts w:ascii="Times New Roman" w:eastAsia="Times New Roman" w:hAnsi="Times New Roman" w:cs="Times New Roman"/>
          <w:i/>
          <w:sz w:val="24"/>
          <w:szCs w:val="24"/>
        </w:rPr>
        <w:t>Морчадзе</w:t>
      </w:r>
      <w:proofErr w:type="spellEnd"/>
      <w:r w:rsidRPr="00D90787">
        <w:rPr>
          <w:rFonts w:ascii="Times New Roman" w:eastAsia="Times New Roman" w:hAnsi="Times New Roman" w:cs="Times New Roman"/>
          <w:i/>
          <w:sz w:val="24"/>
          <w:szCs w:val="24"/>
        </w:rPr>
        <w:t xml:space="preserve"> Н. 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90787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0787">
        <w:rPr>
          <w:rFonts w:ascii="Times New Roman" w:eastAsia="Times New Roman" w:hAnsi="Times New Roman" w:cs="Times New Roman"/>
          <w:sz w:val="24"/>
          <w:szCs w:val="24"/>
        </w:rPr>
        <w:t>психол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0787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0787"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</w:t>
      </w:r>
      <w:r w:rsidRPr="00D90787">
        <w:rPr>
          <w:rFonts w:ascii="Times New Roman" w:eastAsia="Times New Roman" w:hAnsi="Times New Roman" w:cs="Times New Roman"/>
          <w:sz w:val="24"/>
          <w:szCs w:val="24"/>
        </w:rPr>
        <w:t>тношение к лицам с ограниченными возможностями здоровья как фактор профессиональной подготовки будущих педагогов</w:t>
      </w:r>
    </w:p>
    <w:p w:rsidR="004B2065" w:rsidRDefault="004B2065" w:rsidP="004B2065">
      <w:pPr>
        <w:tabs>
          <w:tab w:val="left" w:pos="1655"/>
          <w:tab w:val="left" w:pos="1796"/>
          <w:tab w:val="left" w:pos="4178"/>
          <w:tab w:val="left" w:pos="4849"/>
          <w:tab w:val="left" w:pos="646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7F">
        <w:rPr>
          <w:rFonts w:ascii="Times New Roman" w:eastAsia="Times New Roman" w:hAnsi="Times New Roman" w:cs="Times New Roman"/>
          <w:i/>
          <w:sz w:val="24"/>
          <w:szCs w:val="24"/>
        </w:rPr>
        <w:t>Козлов О. А., Александрова Е.А.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E437F">
        <w:rPr>
          <w:rFonts w:ascii="Times New Roman" w:eastAsia="Times New Roman" w:hAnsi="Times New Roman" w:cs="Times New Roman"/>
          <w:sz w:val="24"/>
        </w:rPr>
        <w:t>адъюнкт Саратовского военного Краснознамённого института войск национальной гвардии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профессор, зав. кафедрой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адачи, проблемы и перспективы </w:t>
      </w:r>
      <w:r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в военном вузе</w:t>
      </w:r>
    </w:p>
    <w:p w:rsidR="004B2065" w:rsidRPr="004E437F" w:rsidRDefault="004B2065" w:rsidP="004B2065">
      <w:pPr>
        <w:tabs>
          <w:tab w:val="left" w:pos="1655"/>
          <w:tab w:val="left" w:pos="1796"/>
          <w:tab w:val="left" w:pos="4178"/>
          <w:tab w:val="left" w:pos="4849"/>
          <w:tab w:val="left" w:pos="646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437F">
        <w:rPr>
          <w:rFonts w:ascii="Times New Roman" w:eastAsia="Times New Roman" w:hAnsi="Times New Roman" w:cs="Times New Roman"/>
          <w:i/>
          <w:sz w:val="24"/>
          <w:szCs w:val="24"/>
        </w:rPr>
        <w:t>Поздняков А. Н.</w:t>
      </w:r>
      <w:r w:rsidRPr="004E437F">
        <w:rPr>
          <w:rFonts w:ascii="Times New Roman" w:eastAsia="Times New Roman" w:hAnsi="Times New Roman" w:cs="Times New Roman"/>
          <w:sz w:val="24"/>
          <w:szCs w:val="24"/>
        </w:rPr>
        <w:t xml:space="preserve"> – д-р ист. наук, </w:t>
      </w:r>
      <w:r w:rsidRPr="004E437F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и научной работе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Института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 xml:space="preserve">государственного университета имени </w:t>
      </w:r>
      <w:r w:rsidRPr="004E437F">
        <w:rPr>
          <w:rFonts w:ascii="Times New Roman" w:hAnsi="Times New Roman" w:cs="Times New Roman"/>
          <w:sz w:val="24"/>
          <w:szCs w:val="24"/>
        </w:rPr>
        <w:lastRenderedPageBreak/>
        <w:t>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437F">
        <w:rPr>
          <w:rFonts w:ascii="Times New Roman" w:eastAsia="Times New Roman" w:hAnsi="Times New Roman" w:cs="Times New Roman"/>
          <w:sz w:val="24"/>
          <w:szCs w:val="24"/>
        </w:rPr>
        <w:t>Проблемы становления и развития образования в древней Руси: по материалам исследований, опубликованных в XIX – начале XX вв.</w:t>
      </w:r>
    </w:p>
    <w:p w:rsidR="004B2065" w:rsidRDefault="004B2065" w:rsidP="004B2065">
      <w:pPr>
        <w:tabs>
          <w:tab w:val="left" w:pos="1655"/>
          <w:tab w:val="left" w:pos="1796"/>
          <w:tab w:val="left" w:pos="4178"/>
          <w:tab w:val="left" w:pos="4849"/>
          <w:tab w:val="left" w:pos="646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37F">
        <w:rPr>
          <w:rFonts w:ascii="Times New Roman" w:eastAsia="Times New Roman" w:hAnsi="Times New Roman" w:cs="Times New Roman"/>
          <w:i/>
          <w:sz w:val="24"/>
          <w:szCs w:val="24"/>
        </w:rPr>
        <w:t>Сундукова</w:t>
      </w:r>
      <w:proofErr w:type="spellEnd"/>
      <w:r w:rsidRPr="004E437F">
        <w:rPr>
          <w:rFonts w:ascii="Times New Roman" w:eastAsia="Times New Roman" w:hAnsi="Times New Roman" w:cs="Times New Roman"/>
          <w:i/>
          <w:sz w:val="24"/>
          <w:szCs w:val="24"/>
        </w:rPr>
        <w:t xml:space="preserve"> Т. 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 Тульского государственного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им. Л.Н. Толстого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Современные тенденции развития мирового образования</w:t>
      </w:r>
    </w:p>
    <w:p w:rsidR="004B2065" w:rsidRPr="00525251" w:rsidRDefault="004B2065" w:rsidP="004B2065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1A38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65" w:rsidRPr="00525251" w:rsidRDefault="004B2065" w:rsidP="004B20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Акулина В.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Мальцева Н. Г.,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B443A">
        <w:rPr>
          <w:rFonts w:ascii="Times New Roman" w:hAnsi="Times New Roman" w:cs="Times New Roman"/>
          <w:bCs/>
          <w:sz w:val="24"/>
          <w:szCs w:val="24"/>
        </w:rPr>
        <w:t>директор по учебной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43A">
        <w:rPr>
          <w:rFonts w:ascii="Times New Roman" w:hAnsi="Times New Roman" w:cs="Times New Roman"/>
          <w:bCs/>
          <w:sz w:val="24"/>
          <w:szCs w:val="24"/>
        </w:rPr>
        <w:t>Международной языковой академии «</w:t>
      </w:r>
      <w:proofErr w:type="spellStart"/>
      <w:r w:rsidRPr="004B443A">
        <w:rPr>
          <w:rFonts w:ascii="Times New Roman" w:hAnsi="Times New Roman" w:cs="Times New Roman"/>
          <w:bCs/>
          <w:sz w:val="24"/>
          <w:szCs w:val="24"/>
        </w:rPr>
        <w:t>Royal</w:t>
      </w:r>
      <w:proofErr w:type="spellEnd"/>
      <w:r w:rsidRPr="004B443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4B4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Функционирование вопросов в детской речи (на материале английского языка)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Базанова</w:t>
      </w:r>
      <w:proofErr w:type="spellEnd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 xml:space="preserve"> И. В., Захарова Е.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4B4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педагог-психолог, социальный 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443A">
        <w:rPr>
          <w:rFonts w:ascii="Times New Roman" w:eastAsia="Calibri" w:hAnsi="Times New Roman" w:cs="Times New Roman"/>
          <w:sz w:val="24"/>
          <w:szCs w:val="24"/>
        </w:rPr>
        <w:t>МАОУ «Гимназия №3»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ист.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з опыта психолого-педагогического сопровождения подготовки учащихся к экзаменам по английскому языку</w:t>
      </w: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EDA">
        <w:rPr>
          <w:rFonts w:ascii="Times New Roman" w:eastAsia="Times New Roman" w:hAnsi="Times New Roman" w:cs="Times New Roman"/>
          <w:i/>
          <w:sz w:val="24"/>
          <w:szCs w:val="24"/>
        </w:rPr>
        <w:t>Захарова Е.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>. ист.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университетов в языковом образовании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Иголкина</w:t>
      </w:r>
      <w:proofErr w:type="spellEnd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 xml:space="preserve"> Н.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 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рименение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коучингового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подхода для формирования комбинации познавательных стратегий при усвоении иноязычной лексики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71">
        <w:rPr>
          <w:rFonts w:ascii="Times New Roman" w:eastAsia="Times New Roman" w:hAnsi="Times New Roman" w:cs="Times New Roman"/>
          <w:i/>
          <w:sz w:val="24"/>
          <w:szCs w:val="24"/>
        </w:rPr>
        <w:t>Ильясова Р.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канд. хим.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 Башкирского государственного у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Проблемное обучение как средство активизации мыслительной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деятельности учащихся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Коротаева</w:t>
      </w:r>
      <w:proofErr w:type="spellEnd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 xml:space="preserve"> А. И., </w:t>
      </w:r>
      <w:proofErr w:type="spellStart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Пантюхова</w:t>
      </w:r>
      <w:proofErr w:type="spellEnd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 xml:space="preserve"> Ю.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психол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 Ярославского государственного педагогического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им. К.Д. Ушинского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собенности социально-психологического климата класса (на примере школ с углубленным изучением предметов естественно-математического цикла и общеобразовательной)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Кругляк Е. 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TV5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monde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в составе УМК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Objectif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diplomatie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A1/A2</w:t>
      </w:r>
    </w:p>
    <w:p w:rsidR="004B2065" w:rsidRPr="00525251" w:rsidRDefault="004B2065" w:rsidP="004B2065">
      <w:pPr>
        <w:tabs>
          <w:tab w:val="left" w:pos="1277"/>
          <w:tab w:val="left" w:pos="2586"/>
          <w:tab w:val="left" w:pos="4471"/>
          <w:tab w:val="left" w:pos="5718"/>
          <w:tab w:val="left" w:pos="7075"/>
        </w:tabs>
        <w:spacing w:after="0" w:line="240" w:lineRule="auto"/>
        <w:ind w:left="37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Куприянчук</w:t>
      </w:r>
      <w:proofErr w:type="spellEnd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 xml:space="preserve"> Е. В., </w:t>
      </w:r>
      <w:proofErr w:type="spellStart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Коршикова</w:t>
      </w:r>
      <w:proofErr w:type="spellEnd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 xml:space="preserve"> Л. 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br/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r w:rsidRPr="00A7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школы-интерната по адаптированным образовательным программам </w:t>
      </w:r>
      <w:proofErr w:type="gramStart"/>
      <w:r w:rsidRPr="00A7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A7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собенности эмоциональной сферы умственно отсталых младших школьников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>Лобанова А.В.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>Рыбьякова</w:t>
      </w:r>
      <w:proofErr w:type="spellEnd"/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 xml:space="preserve"> А. В., </w:t>
      </w:r>
      <w:proofErr w:type="spellStart"/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>Федосина</w:t>
      </w:r>
      <w:proofErr w:type="spellEnd"/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 xml:space="preserve"> С. С., </w:t>
      </w:r>
      <w:r>
        <w:rPr>
          <w:rFonts w:ascii="Times New Roman" w:eastAsia="Times New Roman" w:hAnsi="Times New Roman" w:cs="Times New Roman"/>
          <w:sz w:val="24"/>
          <w:szCs w:val="24"/>
        </w:rPr>
        <w:t>– ассистент Пермской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фармацевтической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академи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ассистент Пермской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фармацевтической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академи</w:t>
      </w:r>
      <w:r>
        <w:rPr>
          <w:rFonts w:ascii="Times New Roman" w:eastAsia="Times New Roman" w:hAnsi="Times New Roman" w:cs="Times New Roman"/>
          <w:sz w:val="24"/>
          <w:szCs w:val="24"/>
        </w:rPr>
        <w:t>и, старший преподаватель Пермской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фармацевтической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академи</w:t>
      </w:r>
      <w:r>
        <w:rPr>
          <w:rFonts w:ascii="Times New Roman" w:eastAsia="Times New Roman" w:hAnsi="Times New Roman" w:cs="Times New Roman"/>
          <w:sz w:val="24"/>
          <w:szCs w:val="24"/>
        </w:rPr>
        <w:t>и - С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убъективные ожидания студентов-провизоров от дисциплины «Психология и педагогика» в процессе обучения в вузе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Макарцева</w:t>
      </w:r>
      <w:proofErr w:type="spellEnd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 xml:space="preserve"> Л.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Мастер-класс как интерактивный метод организации обучения бакалавров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Матяшевская</w:t>
      </w:r>
      <w:proofErr w:type="spellEnd"/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 xml:space="preserve"> А.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доцент 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"Рассказы" о научной работе в подготовке студентов к профессиональному общению</w:t>
      </w: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Суслова О. И.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75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Проявления эгоцентризма у подростков с нарушением опорно-двигательного аппарата</w:t>
      </w:r>
    </w:p>
    <w:p w:rsidR="004B2065" w:rsidRPr="00475C87" w:rsidRDefault="004B2065" w:rsidP="004B20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87">
        <w:rPr>
          <w:rFonts w:ascii="Times New Roman" w:hAnsi="Times New Roman" w:cs="Times New Roman"/>
          <w:i/>
          <w:sz w:val="24"/>
          <w:szCs w:val="24"/>
        </w:rPr>
        <w:t>Тарасова 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75C8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  –</w:t>
      </w:r>
      <w:r w:rsidRPr="00475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7E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17EF">
        <w:rPr>
          <w:rFonts w:ascii="Times New Roman" w:hAnsi="Times New Roman" w:cs="Times New Roman"/>
          <w:sz w:val="24"/>
          <w:szCs w:val="24"/>
        </w:rPr>
        <w:t>р филос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7EF">
        <w:rPr>
          <w:rFonts w:ascii="Times New Roman" w:hAnsi="Times New Roman" w:cs="Times New Roman"/>
          <w:sz w:val="24"/>
          <w:szCs w:val="24"/>
        </w:rPr>
        <w:t>наук,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7EF">
        <w:rPr>
          <w:rFonts w:ascii="Times New Roman" w:hAnsi="Times New Roman" w:cs="Times New Roman"/>
          <w:sz w:val="24"/>
          <w:szCs w:val="24"/>
        </w:rPr>
        <w:t>Академии русского балета им. А.Я. Вагановой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2117EF">
        <w:rPr>
          <w:rFonts w:ascii="Times New Roman" w:hAnsi="Times New Roman" w:cs="Times New Roman"/>
          <w:sz w:val="24"/>
          <w:szCs w:val="24"/>
        </w:rPr>
        <w:t>ерспективы современного художественного образования и педагогика балета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43A">
        <w:rPr>
          <w:rFonts w:ascii="Times New Roman" w:eastAsia="Times New Roman" w:hAnsi="Times New Roman" w:cs="Times New Roman"/>
          <w:i/>
          <w:sz w:val="24"/>
          <w:szCs w:val="24"/>
        </w:rPr>
        <w:t>Тетюев Л.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р 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профессор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Задачи образования и множественность систем знания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E2E">
        <w:rPr>
          <w:rFonts w:ascii="Times New Roman" w:eastAsia="Times New Roman" w:hAnsi="Times New Roman" w:cs="Times New Roman"/>
          <w:i/>
          <w:sz w:val="24"/>
          <w:szCs w:val="24"/>
        </w:rPr>
        <w:t>Тиден</w:t>
      </w:r>
      <w:proofErr w:type="spellEnd"/>
      <w:r w:rsidRPr="006F6E2E">
        <w:rPr>
          <w:rFonts w:ascii="Times New Roman" w:eastAsia="Times New Roman" w:hAnsi="Times New Roman" w:cs="Times New Roman"/>
          <w:i/>
          <w:sz w:val="24"/>
          <w:szCs w:val="24"/>
        </w:rPr>
        <w:t xml:space="preserve"> Е.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Саратовского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Фестиваль науки как средство оптимизации учебного процесса</w:t>
      </w:r>
    </w:p>
    <w:p w:rsidR="004B2065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Хуторянская Т.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>Ганенко</w:t>
      </w:r>
      <w:proofErr w:type="spellEnd"/>
      <w:r w:rsidRPr="00A75498">
        <w:rPr>
          <w:rFonts w:ascii="Times New Roman" w:eastAsia="Times New Roman" w:hAnsi="Times New Roman" w:cs="Times New Roman"/>
          <w:i/>
          <w:sz w:val="24"/>
          <w:szCs w:val="24"/>
        </w:rPr>
        <w:t xml:space="preserve"> Н.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Саратовского национального исследовательского государственного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собенности формирования толерантности старшеклассников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Черкасова О.</w:t>
      </w:r>
      <w:r w:rsidRPr="0040337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канд. физ.-мат. наук, доцент Саратовского национального исследовательского государственного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Инновационные технологии в вузе</w:t>
      </w:r>
    </w:p>
    <w:p w:rsidR="006A6B49" w:rsidRPr="0084598E" w:rsidRDefault="006A6B49" w:rsidP="006A6B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Шипова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Л.В., Суббота А.А – </w:t>
      </w:r>
      <w:r w:rsidRPr="0084598E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4598E">
        <w:rPr>
          <w:rFonts w:ascii="Times New Roman" w:hAnsi="Times New Roman"/>
          <w:sz w:val="24"/>
          <w:szCs w:val="24"/>
        </w:rPr>
        <w:t>псих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4598E">
        <w:rPr>
          <w:rFonts w:ascii="Times New Roman" w:hAnsi="Times New Roman"/>
          <w:sz w:val="24"/>
          <w:szCs w:val="24"/>
        </w:rPr>
        <w:t>н</w:t>
      </w:r>
      <w:proofErr w:type="gramEnd"/>
      <w:r w:rsidRPr="0084598E">
        <w:rPr>
          <w:rFonts w:ascii="Times New Roman" w:hAnsi="Times New Roman"/>
          <w:sz w:val="24"/>
          <w:szCs w:val="24"/>
        </w:rPr>
        <w:t>аук,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98E">
        <w:rPr>
          <w:rFonts w:ascii="Times New Roman" w:hAnsi="Times New Roman"/>
          <w:sz w:val="24"/>
          <w:szCs w:val="24"/>
        </w:rPr>
        <w:t xml:space="preserve">доцент Саратовского национального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4598E">
        <w:rPr>
          <w:rFonts w:ascii="Times New Roman" w:hAnsi="Times New Roman"/>
          <w:sz w:val="24"/>
          <w:szCs w:val="24"/>
        </w:rPr>
        <w:t>сследовательского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98E">
        <w:rPr>
          <w:rFonts w:ascii="Times New Roman" w:hAnsi="Times New Roman"/>
          <w:sz w:val="24"/>
          <w:szCs w:val="24"/>
        </w:rPr>
        <w:t>государственного университета имени Н.Г. Чернышевского</w:t>
      </w:r>
      <w:r>
        <w:rPr>
          <w:rFonts w:ascii="Times New Roman" w:hAnsi="Times New Roman"/>
          <w:sz w:val="24"/>
          <w:szCs w:val="24"/>
        </w:rPr>
        <w:t xml:space="preserve">, студент </w:t>
      </w:r>
      <w:r w:rsidRPr="0084598E">
        <w:rPr>
          <w:rFonts w:ascii="Times New Roman" w:hAnsi="Times New Roman"/>
          <w:sz w:val="24"/>
          <w:szCs w:val="24"/>
        </w:rPr>
        <w:t xml:space="preserve">Саратовского национального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4598E">
        <w:rPr>
          <w:rFonts w:ascii="Times New Roman" w:hAnsi="Times New Roman"/>
          <w:sz w:val="24"/>
          <w:szCs w:val="24"/>
        </w:rPr>
        <w:t>сследовательского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98E">
        <w:rPr>
          <w:rFonts w:ascii="Times New Roman" w:hAnsi="Times New Roman"/>
          <w:sz w:val="24"/>
          <w:szCs w:val="24"/>
        </w:rPr>
        <w:t>государственного университета имени Н.Г. Чернышевского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4598E">
        <w:rPr>
          <w:rFonts w:ascii="Times New Roman" w:eastAsia="Times New Roman" w:hAnsi="Times New Roman"/>
          <w:bCs/>
          <w:iCs/>
          <w:sz w:val="24"/>
          <w:szCs w:val="24"/>
        </w:rPr>
        <w:t>Изучение</w:t>
      </w:r>
      <w:r w:rsidRPr="0084598E">
        <w:rPr>
          <w:rFonts w:ascii="Times New Roman" w:eastAsia="Times New Roman" w:hAnsi="Times New Roman"/>
          <w:bCs/>
          <w:sz w:val="24"/>
          <w:szCs w:val="24"/>
        </w:rPr>
        <w:t xml:space="preserve"> речевого развития у старших дошкольников с задержкой психического развития</w:t>
      </w:r>
    </w:p>
    <w:p w:rsidR="004B2065" w:rsidRPr="00525251" w:rsidRDefault="004B2065" w:rsidP="004B2065">
      <w:p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6E2E">
        <w:rPr>
          <w:rFonts w:ascii="Times New Roman" w:eastAsia="Times New Roman" w:hAnsi="Times New Roman" w:cs="Times New Roman"/>
          <w:i/>
          <w:sz w:val="24"/>
          <w:szCs w:val="24"/>
        </w:rPr>
        <w:t xml:space="preserve">Ярошенко Е. И., Романова Н.М., Киселев К. А., </w:t>
      </w:r>
      <w:proofErr w:type="spellStart"/>
      <w:r w:rsidRPr="006F6E2E">
        <w:rPr>
          <w:rFonts w:ascii="Times New Roman" w:eastAsia="Times New Roman" w:hAnsi="Times New Roman" w:cs="Times New Roman"/>
          <w:i/>
          <w:sz w:val="24"/>
          <w:szCs w:val="24"/>
        </w:rPr>
        <w:t>Дырнаева</w:t>
      </w:r>
      <w:proofErr w:type="spellEnd"/>
      <w:r w:rsidRPr="006F6E2E">
        <w:rPr>
          <w:rFonts w:ascii="Times New Roman" w:eastAsia="Times New Roman" w:hAnsi="Times New Roman" w:cs="Times New Roman"/>
          <w:i/>
          <w:sz w:val="24"/>
          <w:szCs w:val="24"/>
        </w:rPr>
        <w:t xml:space="preserve"> Ю.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ассистент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инженер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ндивидуально-личностные особенности профессиональной направленности современных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школьников (на материале исследования учащихся восьмых классов)</w:t>
      </w:r>
    </w:p>
    <w:p w:rsidR="004B2065" w:rsidRPr="00525251" w:rsidRDefault="004B2065" w:rsidP="004B2065">
      <w:pPr>
        <w:tabs>
          <w:tab w:val="left" w:pos="1655"/>
          <w:tab w:val="left" w:pos="1796"/>
          <w:tab w:val="left" w:pos="4178"/>
          <w:tab w:val="left" w:pos="4849"/>
          <w:tab w:val="left" w:pos="6463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525251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251">
        <w:rPr>
          <w:rFonts w:ascii="Times New Roman" w:eastAsia="Times New Roman" w:hAnsi="Times New Roman" w:cs="Times New Roman"/>
          <w:i/>
          <w:sz w:val="24"/>
          <w:szCs w:val="24"/>
        </w:rPr>
        <w:t>Аббасова</w:t>
      </w:r>
      <w:proofErr w:type="spellEnd"/>
      <w:r w:rsidRPr="00525251">
        <w:rPr>
          <w:rFonts w:ascii="Times New Roman" w:eastAsia="Times New Roman" w:hAnsi="Times New Roman" w:cs="Times New Roman"/>
          <w:i/>
          <w:sz w:val="24"/>
          <w:szCs w:val="24"/>
        </w:rPr>
        <w:t xml:space="preserve"> Б. 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докторант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Гянджинск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Профессионально-личностная готовность педагога к работе с детьми с ограниченными возможностями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>Бартель</w:t>
      </w:r>
      <w:proofErr w:type="spellEnd"/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 xml:space="preserve"> В.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андидат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культурологи, до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цент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Особенности преподавания дисциплины «Иностранный язык» для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студентов-теологов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>Беспалова Т.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заведующий кафедрой</w:t>
      </w:r>
      <w:r w:rsidRPr="003E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Образование как ресурс развития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безопасного типа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Быченко</w:t>
      </w:r>
      <w:proofErr w:type="spellEnd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 xml:space="preserve"> Ю. Г., </w:t>
      </w:r>
      <w:proofErr w:type="spellStart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Баландина</w:t>
      </w:r>
      <w:proofErr w:type="spellEnd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 xml:space="preserve"> Т.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военного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профессор </w:t>
      </w:r>
      <w:r>
        <w:rPr>
          <w:rFonts w:ascii="Times New Roman" w:eastAsia="Times New Roman" w:hAnsi="Times New Roman" w:cs="Times New Roman"/>
          <w:sz w:val="24"/>
          <w:szCs w:val="24"/>
        </w:rPr>
        <w:t>Саратовского социально-экономического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РЭУ имени Г.В. Плеханова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еловая игра как образовательный ресурс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развития личности 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Вакулич</w:t>
      </w:r>
      <w:proofErr w:type="spellEnd"/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 xml:space="preserve"> Н. Р., Царева В.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образование как составная часть современной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>Воронова Е.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Категория установки в обучении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>Гринина Е.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психол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реддипломная практика как инструмент формирования научно-исследовательской компетентности магистрантов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Евдокимова Е. Г., Леонтьева В.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Субъективные факторы успешности изучения иностранного языка в контексте неформального образования 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>Залевский</w:t>
      </w:r>
      <w:proofErr w:type="spellEnd"/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>Епифанова Н.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(филиал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государственного технического университета имени Гагарина Ю.А.,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(филиал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государственного технического университета имени Гагарина Ю.А.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досуга студенческой молодежи средствами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 xml:space="preserve">Иванова Д. Н. </w:t>
      </w:r>
      <w:r>
        <w:rPr>
          <w:rFonts w:ascii="Times New Roman" w:eastAsia="Times New Roman" w:hAnsi="Times New Roman" w:cs="Times New Roman"/>
          <w:sz w:val="24"/>
          <w:szCs w:val="24"/>
        </w:rPr>
        <w:t>– к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доц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Образование как доктрина гуманистического воспитания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Карпакова</w:t>
      </w:r>
      <w:proofErr w:type="spellEnd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 xml:space="preserve"> В. А., </w:t>
      </w:r>
      <w:proofErr w:type="spellStart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Саяпин</w:t>
      </w:r>
      <w:proofErr w:type="spellEnd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Проведение интегрированных занятий в предметной области "Технология"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>Карпов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психол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Ярославского государственного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им. П.Г. Демидова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Метапознание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в обучении. Новые взгляды и перспективы исследований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>Коротаева</w:t>
      </w:r>
      <w:proofErr w:type="spellEnd"/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 xml:space="preserve"> А. И., Сидорова К.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наук, старший преподаватель Ярославского государственного педагогического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им. К.Д. Ушинского</w:t>
      </w:r>
      <w:r>
        <w:rPr>
          <w:rFonts w:ascii="Times New Roman" w:eastAsia="Times New Roman" w:hAnsi="Times New Roman" w:cs="Times New Roman"/>
          <w:sz w:val="24"/>
          <w:szCs w:val="24"/>
        </w:rPr>
        <w:t>, студент Ярославского государственного педагогического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им. К.Д. Ушинского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пецифика процессов памяти у детей с разным уровнем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>Кузьмина Н.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Медико-валеологические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аспекты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>Куприянчук</w:t>
      </w:r>
      <w:proofErr w:type="spellEnd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 xml:space="preserve"> Е.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собенности динамики профессиональной идентификации студентов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>Ларина О.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канд.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3E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мотивационно-ценностного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здоровому образу жизни у студенческой молодежи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>Лихачева А.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>, доцент Белорусского государственного технологического - У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чебно-исследовательская работа студентов как ресурс развития личности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Лихачева А.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Белорусского государственного технологического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СНИЛ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котехнология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>» - стартовая площадка для будущих ученых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065"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 w:rsidRPr="00524065">
        <w:rPr>
          <w:rFonts w:ascii="Times New Roman" w:eastAsia="Times New Roman" w:hAnsi="Times New Roman" w:cs="Times New Roman"/>
          <w:i/>
          <w:sz w:val="24"/>
          <w:szCs w:val="24"/>
        </w:rPr>
        <w:t xml:space="preserve"> Н. П.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24065">
        <w:rPr>
          <w:rFonts w:ascii="Times New Roman" w:eastAsia="Times New Roman" w:hAnsi="Times New Roman" w:cs="Times New Roman"/>
          <w:i/>
          <w:sz w:val="24"/>
          <w:szCs w:val="24"/>
        </w:rPr>
        <w:t xml:space="preserve">Михайлова Ю. А.,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канд. 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доцент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 xml:space="preserve">Саратовского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3322">
        <w:rPr>
          <w:rFonts w:ascii="Times New Roman" w:eastAsia="Times New Roman" w:hAnsi="Times New Roman" w:cs="Times New Roman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Использование принципов нравственной философии Сократа в профессиональной педагогической этике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065">
        <w:rPr>
          <w:rFonts w:ascii="Times New Roman" w:eastAsia="Times New Roman" w:hAnsi="Times New Roman" w:cs="Times New Roman"/>
          <w:i/>
          <w:sz w:val="24"/>
          <w:szCs w:val="24"/>
        </w:rPr>
        <w:t>Милинчук</w:t>
      </w:r>
      <w:proofErr w:type="spellEnd"/>
      <w:r w:rsidRPr="00524065">
        <w:rPr>
          <w:rFonts w:ascii="Times New Roman" w:eastAsia="Times New Roman" w:hAnsi="Times New Roman" w:cs="Times New Roman"/>
          <w:i/>
          <w:sz w:val="24"/>
          <w:szCs w:val="24"/>
        </w:rPr>
        <w:t xml:space="preserve"> Е.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эконом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национал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исследовательского государственного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Роль метода проектов в активизации познавательной деятельности бакалавров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9E5">
        <w:rPr>
          <w:rFonts w:ascii="Times New Roman" w:eastAsia="Times New Roman" w:hAnsi="Times New Roman" w:cs="Times New Roman"/>
          <w:i/>
          <w:sz w:val="24"/>
          <w:szCs w:val="24"/>
        </w:rPr>
        <w:t>Орлова Н.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 национального исследовательского государственного университета имен  Н.Г. Чернышевского - Ф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илософские методы познания и профессиональная культура словесника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>Павленкович</w:t>
      </w:r>
      <w:proofErr w:type="spellEnd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 xml:space="preserve"> С. С</w:t>
      </w:r>
      <w:r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биол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доцент 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Образование как ресурс формирования культуры здоровья студентов-спортсменов</w:t>
      </w:r>
    </w:p>
    <w:p w:rsidR="004B2065" w:rsidRPr="00525251" w:rsidRDefault="004B2065" w:rsidP="004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2CCE">
        <w:rPr>
          <w:rFonts w:ascii="Times New Roman" w:eastAsia="Times New Roman" w:hAnsi="Times New Roman" w:cs="Times New Roman"/>
          <w:i/>
          <w:sz w:val="24"/>
          <w:szCs w:val="24"/>
        </w:rPr>
        <w:t>Похазникова</w:t>
      </w:r>
      <w:proofErr w:type="spellEnd"/>
      <w:r w:rsidRPr="00092CCE">
        <w:rPr>
          <w:rFonts w:ascii="Times New Roman" w:eastAsia="Times New Roman" w:hAnsi="Times New Roman" w:cs="Times New Roman"/>
          <w:i/>
          <w:sz w:val="24"/>
          <w:szCs w:val="24"/>
        </w:rPr>
        <w:t xml:space="preserve"> И. С., Макарихина Е. А.</w:t>
      </w:r>
      <w:r w:rsidRPr="0009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92CCE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2CCE"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92CCE">
        <w:rPr>
          <w:rFonts w:ascii="Times New Roman" w:hAnsi="Times New Roman"/>
          <w:sz w:val="24"/>
          <w:szCs w:val="24"/>
        </w:rPr>
        <w:t xml:space="preserve">наук,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CE">
        <w:rPr>
          <w:rFonts w:ascii="Times New Roman" w:hAnsi="Times New Roman"/>
          <w:sz w:val="24"/>
          <w:szCs w:val="24"/>
        </w:rPr>
        <w:t xml:space="preserve">главный научный сотрудник отдела </w:t>
      </w:r>
      <w:proofErr w:type="spellStart"/>
      <w:r w:rsidRPr="00092CCE">
        <w:rPr>
          <w:rFonts w:ascii="Times New Roman" w:hAnsi="Times New Roman"/>
          <w:sz w:val="24"/>
          <w:szCs w:val="24"/>
        </w:rPr>
        <w:t>музеефикации</w:t>
      </w:r>
      <w:proofErr w:type="spellEnd"/>
      <w:r w:rsidRPr="00092CCE">
        <w:rPr>
          <w:rFonts w:ascii="Times New Roman" w:hAnsi="Times New Roman"/>
          <w:sz w:val="24"/>
          <w:szCs w:val="24"/>
        </w:rPr>
        <w:t xml:space="preserve"> ФГУК СГХМ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CE">
        <w:rPr>
          <w:rFonts w:ascii="Times New Roman" w:hAnsi="Times New Roman"/>
          <w:sz w:val="24"/>
          <w:szCs w:val="24"/>
        </w:rPr>
        <w:t xml:space="preserve">им. А.Н. Радищева «Усадьба В.Э. </w:t>
      </w:r>
      <w:proofErr w:type="spellStart"/>
      <w:r w:rsidRPr="00092CCE">
        <w:rPr>
          <w:rFonts w:ascii="Times New Roman" w:hAnsi="Times New Roman"/>
          <w:sz w:val="24"/>
          <w:szCs w:val="24"/>
        </w:rPr>
        <w:t>Борисова-Мусатова</w:t>
      </w:r>
      <w:proofErr w:type="spellEnd"/>
      <w:r w:rsidRPr="00092C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Саратовского национального исследовательского государственного университета имен  Н.Г. Чернышевского - П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роведение литературных фестивалей на двух языках как способ совершенствования языковой практики для студентов негуманитарных специальностей </w:t>
      </w:r>
      <w:proofErr w:type="gramEnd"/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>Преображенский Ю.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аук,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Некоторые задания для практических занятий по социально-экономической статистике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>Рахимбаева</w:t>
      </w:r>
      <w:proofErr w:type="spellEnd"/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 xml:space="preserve"> И. Э.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Башлыков А. М.</w:t>
      </w:r>
      <w:r w:rsidRPr="00B55E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директор Института искусств Саратовского национального исследовательского государственного университета имени Н.Г. Чернышевского,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адьюнкт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овского военного Краснознаменного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ордена Жукова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войск национальной гвардии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Значение ресурсов личности в управлении качеством профессиональной подготовки курсантов военных ВУЗов ВНГ РФ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>Сазина</w:t>
      </w:r>
      <w:proofErr w:type="spellEnd"/>
      <w:r w:rsidRPr="000F4CB4">
        <w:rPr>
          <w:rFonts w:ascii="Times New Roman" w:eastAsia="Times New Roman" w:hAnsi="Times New Roman" w:cs="Times New Roman"/>
          <w:i/>
          <w:sz w:val="24"/>
          <w:szCs w:val="24"/>
        </w:rPr>
        <w:t xml:space="preserve"> И.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Новокузнецкого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(институт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) Кемеровског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государственного университета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Образовательные смыслы понятия «возрастание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личности»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в статье П.А. Флоренского «О типах возрастания»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br/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Попытка описания универсальной образовательной модели как ресурса «возрастания» личности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>Саяпина</w:t>
      </w:r>
      <w:proofErr w:type="spellEnd"/>
      <w:r w:rsidRPr="00521A38">
        <w:rPr>
          <w:rFonts w:ascii="Times New Roman" w:eastAsia="Times New Roman" w:hAnsi="Times New Roman" w:cs="Times New Roman"/>
          <w:i/>
          <w:sz w:val="24"/>
          <w:szCs w:val="24"/>
        </w:rPr>
        <w:t xml:space="preserve"> Н.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Проблемное обучение как основа развития инновационного потенциала у будущих учителей технологии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>Саяпина</w:t>
      </w:r>
      <w:proofErr w:type="spellEnd"/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 xml:space="preserve"> Н. Н., Мирошниченко Т.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ab/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студент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Развитие творческой деятельности обучающихся при изучении предметной области «Технология»</w:t>
      </w:r>
    </w:p>
    <w:p w:rsidR="004B2065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>Спиридонова Е.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6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чет ведущего канала восприятия информации в процессе технологического образования школьников</w:t>
      </w:r>
    </w:p>
    <w:p w:rsidR="004B2065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Трифонова М.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Аксиологический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подход в технологическом образовании школьников</w:t>
      </w:r>
    </w:p>
    <w:p w:rsidR="004B2065" w:rsidRPr="00525251" w:rsidRDefault="004B2065" w:rsidP="004B2065">
      <w:p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-8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B8D">
        <w:rPr>
          <w:rFonts w:ascii="Times New Roman" w:eastAsia="Times New Roman" w:hAnsi="Times New Roman" w:cs="Times New Roman"/>
          <w:i/>
          <w:sz w:val="24"/>
          <w:szCs w:val="24"/>
        </w:rPr>
        <w:t>Хуторянская Т.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собенности групповых форм взаимодействия педагога с родителями младших школьников</w:t>
      </w:r>
    </w:p>
    <w:p w:rsidR="004B2065" w:rsidRPr="00525251" w:rsidRDefault="004B2065" w:rsidP="004B2065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  <w:r w:rsidRPr="003E31C0">
        <w:rPr>
          <w:rFonts w:ascii="Times New Roman" w:eastAsia="Times New Roman" w:hAnsi="Times New Roman" w:cs="Times New Roman"/>
          <w:i/>
          <w:sz w:val="24"/>
          <w:szCs w:val="24"/>
        </w:rPr>
        <w:t>Царева Н.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канд.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аук,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им. Н.Г.Чернышевского </w:t>
      </w: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ормирование личностной мотивации к здоровому и продуктивному стилю жизни</w:t>
      </w:r>
    </w:p>
    <w:p w:rsidR="004B2065" w:rsidRPr="00525251" w:rsidRDefault="004B2065" w:rsidP="004B2065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</w:p>
    <w:p w:rsidR="004B2065" w:rsidRPr="00521A38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21A38">
        <w:rPr>
          <w:rFonts w:ascii="Times New Roman" w:hAnsi="Times New Roman" w:cs="Times New Roman"/>
          <w:b/>
          <w:sz w:val="24"/>
          <w:szCs w:val="24"/>
        </w:rPr>
        <w:t>СОЦИАЛЬНЫЕ РИСКИ И СОВРЕМЕННОЕ ОБРАЗОВАНИЕ</w:t>
      </w:r>
    </w:p>
    <w:p w:rsidR="004B2065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Архипова Л. 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525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25251">
        <w:rPr>
          <w:rFonts w:ascii="Times New Roman" w:eastAsia="Times New Roman" w:hAnsi="Times New Roman" w:cs="Times New Roman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sz w:val="24"/>
          <w:szCs w:val="24"/>
        </w:rPr>
        <w:t>, ассистент Саратовского государственного медицинского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Социальные риски современного мира в свете формирования ценности семьи</w:t>
      </w: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Вакулич</w:t>
      </w:r>
      <w:proofErr w:type="spellEnd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 xml:space="preserve"> Н.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 xml:space="preserve">ситета имени Н. Г. Чернышевского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еклама как инструмент продвижения продукта в дополнительном профессиональном образовании</w:t>
      </w: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Ваныкина</w:t>
      </w:r>
      <w:proofErr w:type="spellEnd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 xml:space="preserve"> Г. В., </w:t>
      </w:r>
      <w:proofErr w:type="spellStart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Сундукова</w:t>
      </w:r>
      <w:proofErr w:type="spellEnd"/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 xml:space="preserve"> Т. 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Тульского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 им. Л.Н. Толстого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Тульского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университет им. Л.Н. Толстого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Минимизация рисков при использовании сетевых форм в современном образовании</w:t>
      </w: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>Залевский</w:t>
      </w:r>
      <w:proofErr w:type="spellEnd"/>
      <w:r w:rsidRPr="00677F0F">
        <w:rPr>
          <w:rFonts w:ascii="Times New Roman" w:eastAsia="Times New Roman" w:hAnsi="Times New Roman" w:cs="Times New Roman"/>
          <w:i/>
          <w:sz w:val="24"/>
          <w:szCs w:val="24"/>
        </w:rPr>
        <w:t xml:space="preserve"> А. В., Епифанова Н.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профилактика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аддиктивного</w:t>
      </w:r>
      <w:proofErr w:type="spellEnd"/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поведения студенческой молодежи средствами физической культуры</w:t>
      </w:r>
    </w:p>
    <w:p w:rsidR="004B2065" w:rsidRDefault="004B2065" w:rsidP="004B2065">
      <w:pPr>
        <w:tabs>
          <w:tab w:val="left" w:pos="1433"/>
          <w:tab w:val="left" w:pos="2957"/>
          <w:tab w:val="left" w:pos="4687"/>
          <w:tab w:val="left" w:pos="6124"/>
          <w:tab w:val="left" w:pos="7572"/>
        </w:tabs>
        <w:spacing w:after="0" w:line="240" w:lineRule="auto"/>
        <w:ind w:left="-45"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 xml:space="preserve">Колчина А.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>ситета имени Н. Г. Чернышевского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Профилактика рисков формирования зависимости подростков от влияния религиозных сект</w:t>
      </w: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Краснова И. В., Кукина О.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 xml:space="preserve">ситета имени Н. Г. Чернышевского, студент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 xml:space="preserve">ситета имени Н. Г. Чернышевского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 вопросу использования йоги в элективной дисциплине по физической культуре.</w:t>
      </w:r>
    </w:p>
    <w:p w:rsidR="004B2065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E8">
        <w:rPr>
          <w:rFonts w:ascii="Times New Roman" w:eastAsia="Times New Roman" w:hAnsi="Times New Roman" w:cs="Times New Roman"/>
          <w:i/>
          <w:sz w:val="24"/>
          <w:szCs w:val="24"/>
        </w:rPr>
        <w:t>Тарасова Л. 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канд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5251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</w:t>
      </w:r>
      <w:r w:rsidRPr="004E437F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7F">
        <w:rPr>
          <w:rFonts w:ascii="Times New Roman" w:hAnsi="Times New Roman" w:cs="Times New Roman"/>
          <w:sz w:val="24"/>
          <w:szCs w:val="24"/>
        </w:rPr>
        <w:t>государственного универ</w:t>
      </w:r>
      <w:r>
        <w:rPr>
          <w:rFonts w:ascii="Times New Roman" w:hAnsi="Times New Roman" w:cs="Times New Roman"/>
          <w:sz w:val="24"/>
          <w:szCs w:val="24"/>
        </w:rPr>
        <w:t xml:space="preserve">ситета имени Н. Г. Чернышевского - </w:t>
      </w:r>
      <w:r w:rsidRPr="00525251">
        <w:rPr>
          <w:rFonts w:ascii="Times New Roman" w:eastAsia="Times New Roman" w:hAnsi="Times New Roman" w:cs="Times New Roman"/>
          <w:sz w:val="24"/>
          <w:szCs w:val="24"/>
        </w:rPr>
        <w:t xml:space="preserve"> Субъективные риски дистанционного образования</w:t>
      </w:r>
    </w:p>
    <w:p w:rsidR="004B2065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525251" w:rsidRDefault="004B2065" w:rsidP="004B2065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525251" w:rsidRDefault="004B2065" w:rsidP="004B2065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4"/>
          <w:szCs w:val="24"/>
        </w:rPr>
      </w:pPr>
    </w:p>
    <w:p w:rsidR="00672139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139" w:rsidRPr="00D05FAA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139" w:rsidRPr="003D14AD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672139" w:rsidRDefault="00672139" w:rsidP="00672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Н.Р.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2139" w:rsidSect="00672139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72139" w:rsidRDefault="00672139" w:rsidP="00672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tbl>
      <w:tblPr>
        <w:tblStyle w:val="a9"/>
        <w:tblW w:w="14992" w:type="dxa"/>
        <w:tblLook w:val="04A0"/>
      </w:tblPr>
      <w:tblGrid>
        <w:gridCol w:w="3985"/>
        <w:gridCol w:w="1554"/>
        <w:gridCol w:w="1887"/>
        <w:gridCol w:w="1724"/>
        <w:gridCol w:w="1735"/>
        <w:gridCol w:w="4107"/>
      </w:tblGrid>
      <w:tr w:rsidR="00672139" w:rsidTr="00A26AFF">
        <w:tc>
          <w:tcPr>
            <w:tcW w:w="4077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Tr="00A26AFF">
        <w:tc>
          <w:tcPr>
            <w:tcW w:w="4077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Default="00672139" w:rsidP="004B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4B2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Default="00672139" w:rsidP="00A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730" w:type="dxa"/>
          </w:tcPr>
          <w:p w:rsidR="00672139" w:rsidRDefault="004B2065" w:rsidP="004B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2139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672139" w:rsidRDefault="004B2065" w:rsidP="006A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672139" w:rsidRPr="00372792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образование и </w:t>
            </w:r>
            <w:proofErr w:type="spellStart"/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672139" w:rsidRPr="00372792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372792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372792" w:rsidRDefault="00672139" w:rsidP="0067213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372792" w:rsidRDefault="00672139" w:rsidP="00672139">
            <w:pPr>
              <w:pStyle w:val="a4"/>
              <w:numPr>
                <w:ilvl w:val="0"/>
                <w:numId w:val="4"/>
              </w:numPr>
              <w:tabs>
                <w:tab w:val="left" w:pos="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7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Default="00672139" w:rsidP="00672139">
      <w:pPr>
        <w:rPr>
          <w:rFonts w:ascii="Times New Roman" w:hAnsi="Times New Roman" w:cs="Times New Roman"/>
          <w:sz w:val="24"/>
          <w:szCs w:val="24"/>
        </w:rPr>
      </w:pPr>
    </w:p>
    <w:p w:rsidR="00672139" w:rsidRDefault="00672139" w:rsidP="0067213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Состав участников</w:t>
      </w:r>
    </w:p>
    <w:tbl>
      <w:tblPr>
        <w:tblW w:w="14880" w:type="dxa"/>
        <w:tblInd w:w="88" w:type="dxa"/>
        <w:tblLook w:val="04A0"/>
      </w:tblPr>
      <w:tblGrid>
        <w:gridCol w:w="2288"/>
        <w:gridCol w:w="2127"/>
        <w:gridCol w:w="4394"/>
        <w:gridCol w:w="2160"/>
        <w:gridCol w:w="1971"/>
        <w:gridCol w:w="1940"/>
      </w:tblGrid>
      <w:tr w:rsidR="00672139" w:rsidRPr="000F3352" w:rsidTr="00A26AFF">
        <w:trPr>
          <w:trHeight w:val="68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ИДПО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Представители в</w:t>
            </w: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обр. учреждени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иногородние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иностранцы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139" w:rsidRPr="000F3352" w:rsidRDefault="00672139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672139" w:rsidRPr="000F3352" w:rsidTr="00A26AFF">
        <w:trPr>
          <w:trHeight w:val="42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Default="004B2065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Default="004B2065" w:rsidP="006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A6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39" w:rsidRDefault="004B2065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0F3352" w:rsidRDefault="004B2065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0F3352" w:rsidRDefault="004B2065" w:rsidP="00A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139" w:rsidRPr="000F3352" w:rsidRDefault="004B2065" w:rsidP="006A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A6B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672139" w:rsidRPr="00BA0FE9" w:rsidRDefault="00672139" w:rsidP="0067213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72139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139" w:rsidRDefault="00672139" w:rsidP="00DE7116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2139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907B66"/>
    <w:multiLevelType w:val="hybridMultilevel"/>
    <w:tmpl w:val="CD8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315"/>
    <w:rsid w:val="00036350"/>
    <w:rsid w:val="0007443D"/>
    <w:rsid w:val="00091B02"/>
    <w:rsid w:val="00096B49"/>
    <w:rsid w:val="000A2201"/>
    <w:rsid w:val="000B49FE"/>
    <w:rsid w:val="000C44FC"/>
    <w:rsid w:val="00107858"/>
    <w:rsid w:val="00172988"/>
    <w:rsid w:val="00177282"/>
    <w:rsid w:val="0019539C"/>
    <w:rsid w:val="00227A51"/>
    <w:rsid w:val="00251603"/>
    <w:rsid w:val="002D0D8E"/>
    <w:rsid w:val="002D47E7"/>
    <w:rsid w:val="002F2FEA"/>
    <w:rsid w:val="003C1AC3"/>
    <w:rsid w:val="003E6BF7"/>
    <w:rsid w:val="00400178"/>
    <w:rsid w:val="004024BB"/>
    <w:rsid w:val="0043656C"/>
    <w:rsid w:val="00454669"/>
    <w:rsid w:val="004B2065"/>
    <w:rsid w:val="004D0395"/>
    <w:rsid w:val="004D2931"/>
    <w:rsid w:val="004E133D"/>
    <w:rsid w:val="004F4F6F"/>
    <w:rsid w:val="005358F3"/>
    <w:rsid w:val="00550ED9"/>
    <w:rsid w:val="00596DBC"/>
    <w:rsid w:val="005A7930"/>
    <w:rsid w:val="005C3051"/>
    <w:rsid w:val="006337D8"/>
    <w:rsid w:val="00640348"/>
    <w:rsid w:val="00644F61"/>
    <w:rsid w:val="00672139"/>
    <w:rsid w:val="006A6B49"/>
    <w:rsid w:val="006A6D94"/>
    <w:rsid w:val="006B62AA"/>
    <w:rsid w:val="006E4733"/>
    <w:rsid w:val="006F6890"/>
    <w:rsid w:val="00704066"/>
    <w:rsid w:val="00706BF6"/>
    <w:rsid w:val="00725DF3"/>
    <w:rsid w:val="0079393A"/>
    <w:rsid w:val="00802695"/>
    <w:rsid w:val="00831D73"/>
    <w:rsid w:val="00843AB3"/>
    <w:rsid w:val="00895293"/>
    <w:rsid w:val="008A0CCB"/>
    <w:rsid w:val="008E144F"/>
    <w:rsid w:val="008F6F97"/>
    <w:rsid w:val="00920AFD"/>
    <w:rsid w:val="009A529A"/>
    <w:rsid w:val="009D3315"/>
    <w:rsid w:val="009F4ED4"/>
    <w:rsid w:val="00A2602C"/>
    <w:rsid w:val="00A56CA7"/>
    <w:rsid w:val="00AC589B"/>
    <w:rsid w:val="00AD26E7"/>
    <w:rsid w:val="00AE74C7"/>
    <w:rsid w:val="00B102BD"/>
    <w:rsid w:val="00B14B16"/>
    <w:rsid w:val="00B20252"/>
    <w:rsid w:val="00B24170"/>
    <w:rsid w:val="00B44577"/>
    <w:rsid w:val="00B52567"/>
    <w:rsid w:val="00B527D7"/>
    <w:rsid w:val="00B55AF9"/>
    <w:rsid w:val="00B66CAB"/>
    <w:rsid w:val="00B67EA5"/>
    <w:rsid w:val="00BB0166"/>
    <w:rsid w:val="00BB6557"/>
    <w:rsid w:val="00BB6A8E"/>
    <w:rsid w:val="00BF6B06"/>
    <w:rsid w:val="00C560C9"/>
    <w:rsid w:val="00C57C64"/>
    <w:rsid w:val="00C6390B"/>
    <w:rsid w:val="00C74775"/>
    <w:rsid w:val="00CD2B14"/>
    <w:rsid w:val="00CD3352"/>
    <w:rsid w:val="00CF6BBC"/>
    <w:rsid w:val="00D05FAA"/>
    <w:rsid w:val="00DB2369"/>
    <w:rsid w:val="00DD49C7"/>
    <w:rsid w:val="00DD74A5"/>
    <w:rsid w:val="00DE522D"/>
    <w:rsid w:val="00DE7116"/>
    <w:rsid w:val="00EE61A3"/>
    <w:rsid w:val="00F01EA6"/>
    <w:rsid w:val="00F35C77"/>
    <w:rsid w:val="00F406FD"/>
    <w:rsid w:val="00F779A9"/>
    <w:rsid w:val="00FA6459"/>
    <w:rsid w:val="00FB6A0C"/>
    <w:rsid w:val="00FC33C5"/>
    <w:rsid w:val="00FC7E91"/>
    <w:rsid w:val="00F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rsid w:val="00F4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23AF-B99C-4E92-9EDE-6651BDB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2017-03-10T09:44:00Z</cp:lastPrinted>
  <dcterms:created xsi:type="dcterms:W3CDTF">2018-03-13T08:48:00Z</dcterms:created>
  <dcterms:modified xsi:type="dcterms:W3CDTF">2018-03-15T10:07:00Z</dcterms:modified>
</cp:coreProperties>
</file>