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4D" w:rsidRDefault="002835E7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9A">
        <w:rPr>
          <w:rFonts w:ascii="Times New Roman" w:hAnsi="Times New Roman" w:cs="Times New Roman"/>
          <w:b/>
          <w:sz w:val="28"/>
          <w:szCs w:val="28"/>
        </w:rPr>
        <w:t>8 декабря 2016 г.</w:t>
      </w:r>
      <w:r w:rsidRPr="002835E7">
        <w:rPr>
          <w:rFonts w:ascii="Times New Roman" w:hAnsi="Times New Roman" w:cs="Times New Roman"/>
          <w:sz w:val="28"/>
          <w:szCs w:val="28"/>
        </w:rPr>
        <w:t xml:space="preserve"> Институт истории и международных отношений совместно с Управлением по делам архивов Правительства Саратовской области и Саратовским областным музеем краеведения </w:t>
      </w:r>
      <w:r>
        <w:rPr>
          <w:rFonts w:ascii="Times New Roman" w:hAnsi="Times New Roman" w:cs="Times New Roman"/>
          <w:sz w:val="28"/>
          <w:szCs w:val="28"/>
        </w:rPr>
        <w:t xml:space="preserve">провел научную конференцию </w:t>
      </w:r>
      <w:r w:rsidRPr="00D31F9A">
        <w:rPr>
          <w:rFonts w:ascii="Times New Roman" w:hAnsi="Times New Roman" w:cs="Times New Roman"/>
          <w:b/>
          <w:sz w:val="28"/>
          <w:szCs w:val="28"/>
        </w:rPr>
        <w:t>«Архивное дело в регионе: история, проблемы,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9A">
        <w:rPr>
          <w:rFonts w:ascii="Times New Roman" w:hAnsi="Times New Roman" w:cs="Times New Roman"/>
          <w:b/>
          <w:sz w:val="28"/>
          <w:szCs w:val="28"/>
        </w:rPr>
        <w:t>(к 130-летию Саратовской ученой архивной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. Конференция была организована по инциативе областного отделения Российского общества историков-архивистов (председатель правления заведующий кафедрой отечественной истории </w:t>
      </w:r>
      <w:r w:rsidR="006C7E36">
        <w:rPr>
          <w:rFonts w:ascii="Times New Roman" w:hAnsi="Times New Roman" w:cs="Times New Roman"/>
          <w:sz w:val="28"/>
          <w:szCs w:val="28"/>
        </w:rPr>
        <w:t xml:space="preserve">и историографии СГУ </w:t>
      </w:r>
      <w:r w:rsidR="00F1473B">
        <w:rPr>
          <w:rFonts w:ascii="Times New Roman" w:hAnsi="Times New Roman" w:cs="Times New Roman"/>
          <w:sz w:val="28"/>
          <w:szCs w:val="28"/>
        </w:rPr>
        <w:t>профессор В.Н. Данилов). П</w:t>
      </w:r>
      <w:r>
        <w:rPr>
          <w:rFonts w:ascii="Times New Roman" w:hAnsi="Times New Roman" w:cs="Times New Roman"/>
          <w:sz w:val="28"/>
          <w:szCs w:val="28"/>
        </w:rPr>
        <w:t>одобно</w:t>
      </w:r>
      <w:r w:rsidR="00A75F1E">
        <w:rPr>
          <w:rFonts w:ascii="Times New Roman" w:hAnsi="Times New Roman" w:cs="Times New Roman"/>
          <w:sz w:val="28"/>
          <w:szCs w:val="28"/>
        </w:rPr>
        <w:t xml:space="preserve">го рода научные мероприятия общей тематической направленности «Памятные даты в истории Саратовского Поволжья </w:t>
      </w:r>
      <w:r w:rsidR="00F1473B">
        <w:rPr>
          <w:rFonts w:ascii="Times New Roman" w:hAnsi="Times New Roman" w:cs="Times New Roman"/>
          <w:sz w:val="28"/>
          <w:szCs w:val="28"/>
        </w:rPr>
        <w:t>и документальное наследие края»</w:t>
      </w:r>
      <w:r w:rsidR="00A75F1E">
        <w:rPr>
          <w:rFonts w:ascii="Times New Roman" w:hAnsi="Times New Roman" w:cs="Times New Roman"/>
          <w:sz w:val="28"/>
          <w:szCs w:val="28"/>
        </w:rPr>
        <w:t xml:space="preserve"> </w:t>
      </w:r>
      <w:r w:rsidR="00F1473B">
        <w:rPr>
          <w:rFonts w:ascii="Times New Roman" w:hAnsi="Times New Roman" w:cs="Times New Roman"/>
          <w:sz w:val="28"/>
          <w:szCs w:val="28"/>
        </w:rPr>
        <w:t>проходят ежегодно.</w:t>
      </w:r>
    </w:p>
    <w:p w:rsidR="00A75F1E" w:rsidRDefault="00A75F1E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приняли участие ученые саратовских вузов, работники государственных архивов и музеев области</w:t>
      </w:r>
      <w:r w:rsidR="00D31F9A">
        <w:rPr>
          <w:rFonts w:ascii="Times New Roman" w:hAnsi="Times New Roman" w:cs="Times New Roman"/>
          <w:sz w:val="28"/>
          <w:szCs w:val="28"/>
        </w:rPr>
        <w:t>, краеведы и магистранты</w:t>
      </w:r>
      <w:r w:rsidR="006C7E36">
        <w:rPr>
          <w:rFonts w:ascii="Times New Roman" w:hAnsi="Times New Roman" w:cs="Times New Roman"/>
          <w:sz w:val="28"/>
          <w:szCs w:val="28"/>
        </w:rPr>
        <w:t>-историки</w:t>
      </w:r>
      <w:r w:rsidR="00D31F9A">
        <w:rPr>
          <w:rFonts w:ascii="Times New Roman" w:hAnsi="Times New Roman" w:cs="Times New Roman"/>
          <w:sz w:val="28"/>
          <w:szCs w:val="28"/>
        </w:rPr>
        <w:t>. Было заслушано 22 доклада по широкому кругу вопросов, касавшихся основных этапов развития архивного дела в Саратове и области</w:t>
      </w:r>
      <w:r w:rsidR="00A65469">
        <w:rPr>
          <w:rFonts w:ascii="Times New Roman" w:hAnsi="Times New Roman" w:cs="Times New Roman"/>
          <w:sz w:val="28"/>
          <w:szCs w:val="28"/>
        </w:rPr>
        <w:t>, информационного пот</w:t>
      </w:r>
      <w:r w:rsidR="00D31F9A">
        <w:rPr>
          <w:rFonts w:ascii="Times New Roman" w:hAnsi="Times New Roman" w:cs="Times New Roman"/>
          <w:sz w:val="28"/>
          <w:szCs w:val="28"/>
        </w:rPr>
        <w:t xml:space="preserve">енциала государственных, ведомственных и личных архивных фондов, </w:t>
      </w:r>
      <w:r w:rsidR="00A65469">
        <w:rPr>
          <w:rFonts w:ascii="Times New Roman" w:hAnsi="Times New Roman" w:cs="Times New Roman"/>
          <w:sz w:val="28"/>
          <w:szCs w:val="28"/>
        </w:rPr>
        <w:t xml:space="preserve">отражения в документальном наследии важнейших событий истории края, жизни и деятельности отдельных личностей, </w:t>
      </w:r>
      <w:r w:rsidR="00D31F9A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A65469">
        <w:rPr>
          <w:rFonts w:ascii="Times New Roman" w:hAnsi="Times New Roman" w:cs="Times New Roman"/>
          <w:sz w:val="28"/>
          <w:szCs w:val="28"/>
        </w:rPr>
        <w:t xml:space="preserve">археографической работы по изучению и изданию архивных источников. В выступлениях также были затронуты проблемы улучшения физического состояния  архивных документов на бумажной основе и долговременной сохранности электронных баз данных архивов. </w:t>
      </w:r>
    </w:p>
    <w:p w:rsidR="00F1473B" w:rsidRDefault="00F1473B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02640" cy="4752000"/>
            <wp:effectExtent l="19050" t="0" r="0" b="0"/>
            <wp:docPr id="1" name="Рисунок 1" descr="F:\DSC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40" cy="47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3B" w:rsidRDefault="00F1473B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73B" w:rsidRDefault="00F1473B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0923" cy="2196000"/>
            <wp:effectExtent l="19050" t="0" r="0" b="0"/>
            <wp:docPr id="2" name="Рисунок 2" descr="F: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23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3B" w:rsidRDefault="00F1473B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0000" cy="2376000"/>
            <wp:effectExtent l="19050" t="0" r="450" b="0"/>
            <wp:docPr id="3" name="Рисунок 3" descr="F:\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_00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16" w:rsidRPr="002835E7" w:rsidRDefault="00684016" w:rsidP="006C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2331" cy="3705225"/>
            <wp:effectExtent l="19050" t="0" r="0" b="0"/>
            <wp:docPr id="4" name="Рисунок 1" descr="C:\Users\1\Downloads\DSC0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DSC048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31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016" w:rsidRPr="002835E7" w:rsidSect="00CF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35E7"/>
    <w:rsid w:val="002835E7"/>
    <w:rsid w:val="00684016"/>
    <w:rsid w:val="006C7E36"/>
    <w:rsid w:val="00A65469"/>
    <w:rsid w:val="00A75F1E"/>
    <w:rsid w:val="00CF594D"/>
    <w:rsid w:val="00D31F9A"/>
    <w:rsid w:val="00D37BC8"/>
    <w:rsid w:val="00F10370"/>
    <w:rsid w:val="00F1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2016-12-18T15:29:00Z</dcterms:created>
  <dcterms:modified xsi:type="dcterms:W3CDTF">2016-12-19T09:29:00Z</dcterms:modified>
</cp:coreProperties>
</file>