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2"/>
        </w:numPr>
        <w:bidi w:val="0"/>
        <w:spacing w:lineRule="auto" w:line="240" w:before="0" w:after="280"/>
        <w:jc w:val="center"/>
        <w:rPr/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Региональная научно-практическая конференция юных лингвистов «Язык глазами школьников», </w:t>
      </w:r>
      <w:r>
        <w:rPr>
          <w:sz w:val="24"/>
          <w:szCs w:val="24"/>
        </w:rPr>
        <w:t>посвященная 115-летию СГУ</w:t>
      </w:r>
    </w:p>
    <w:p>
      <w:pPr>
        <w:pStyle w:val="Style21"/>
        <w:bidi w:val="0"/>
        <w:spacing w:lineRule="auto" w:line="240"/>
        <w:ind w:left="0" w:right="0" w:firstLine="708"/>
        <w:jc w:val="both"/>
        <w:rPr/>
      </w:pPr>
      <w:r>
        <w:rPr>
          <w:sz w:val="24"/>
          <w:szCs w:val="24"/>
        </w:rPr>
        <w:t>Кафедра теории, истории языка и прикладной лингвистики Института филологии и журналистики Саратовского национального исследовательского государственного университета им. Н.Г. Чернышевского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en-US"/>
        </w:rPr>
        <w:t>26</w:t>
      </w:r>
      <w:r>
        <w:rPr>
          <w:b/>
          <w:bCs/>
          <w:sz w:val="24"/>
          <w:szCs w:val="24"/>
          <w:lang w:val="ru-RU"/>
        </w:rPr>
        <w:t xml:space="preserve"> октября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pl-PL"/>
        </w:rPr>
        <w:t>202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</w:rPr>
        <w:t xml:space="preserve"> г. </w:t>
      </w:r>
      <w:r>
        <w:rPr>
          <w:sz w:val="24"/>
          <w:szCs w:val="24"/>
        </w:rPr>
        <w:t xml:space="preserve">проводит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Региональную </w:t>
      </w:r>
      <w:r>
        <w:rPr>
          <w:sz w:val="24"/>
          <w:szCs w:val="24"/>
        </w:rPr>
        <w:t>н</w:t>
      </w:r>
      <w:r>
        <w:rPr>
          <w:rStyle w:val="Style14"/>
          <w:sz w:val="24"/>
          <w:szCs w:val="24"/>
        </w:rPr>
        <w:t>аучно-практическую конференцию юных лингвистов «Язык глазами школьников»</w:t>
      </w:r>
      <w:r>
        <w:rPr>
          <w:rStyle w:val="Style14"/>
          <w:b w:val="false"/>
          <w:bCs w:val="false"/>
          <w:sz w:val="24"/>
          <w:szCs w:val="24"/>
        </w:rPr>
        <w:t xml:space="preserve">. </w:t>
      </w:r>
      <w:r>
        <w:rPr>
          <w:rStyle w:val="Style14"/>
          <w:b w:val="false"/>
          <w:sz w:val="24"/>
          <w:szCs w:val="24"/>
        </w:rPr>
        <w:t xml:space="preserve">Приглашаются </w:t>
      </w:r>
      <w:r>
        <w:rPr>
          <w:rStyle w:val="Style14"/>
          <w:sz w:val="24"/>
          <w:szCs w:val="24"/>
        </w:rPr>
        <w:t xml:space="preserve">учащиеся средних и старших классов </w:t>
      </w:r>
      <w:r>
        <w:rPr>
          <w:rStyle w:val="Style14"/>
          <w:b w:val="false"/>
          <w:sz w:val="24"/>
          <w:szCs w:val="24"/>
        </w:rPr>
        <w:t xml:space="preserve">общеобразовательных школ г. Саратова и Саратовской области, а также других городов и областей России. Все участники конференции получат дипломы. </w:t>
      </w:r>
    </w:p>
    <w:p>
      <w:pPr>
        <w:pStyle w:val="Style21"/>
        <w:bidi w:val="0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color w:val="000000"/>
          <w:sz w:val="24"/>
          <w:szCs w:val="24"/>
        </w:rPr>
        <w:t>Внимание! Предусмотрено</w:t>
      </w:r>
      <w:r>
        <w:rPr>
          <w:rStyle w:val="Style14"/>
          <w:b w:val="false"/>
          <w:color w:val="000000"/>
          <w:sz w:val="24"/>
          <w:szCs w:val="24"/>
          <w:lang w:val="ru-RU"/>
        </w:rPr>
        <w:t xml:space="preserve"> </w:t>
      </w:r>
      <w:r>
        <w:rPr>
          <w:rStyle w:val="Style14"/>
          <w:b w:val="false"/>
          <w:color w:val="000000"/>
          <w:sz w:val="24"/>
          <w:szCs w:val="24"/>
          <w:u w:val="single"/>
          <w:lang w:val="en-US"/>
        </w:rPr>
        <w:t>о</w:t>
      </w:r>
      <w:r>
        <w:rPr>
          <w:rStyle w:val="Style14"/>
          <w:b w:val="false"/>
          <w:color w:val="000000"/>
          <w:sz w:val="24"/>
          <w:szCs w:val="24"/>
          <w:u w:val="single"/>
          <w:lang w:val="ru-RU"/>
        </w:rPr>
        <w:t>нлайн-</w:t>
      </w:r>
      <w:r>
        <w:rPr>
          <w:rStyle w:val="Style14"/>
          <w:b w:val="false"/>
          <w:color w:val="000000"/>
          <w:sz w:val="24"/>
          <w:szCs w:val="24"/>
          <w:u w:val="single"/>
        </w:rPr>
        <w:t>участие</w:t>
      </w:r>
      <w:r>
        <w:rPr>
          <w:rStyle w:val="Style14"/>
          <w:b w:val="false"/>
          <w:color w:val="000000"/>
          <w:sz w:val="24"/>
          <w:szCs w:val="24"/>
        </w:rPr>
        <w:t xml:space="preserve"> в конференции для жителей Саратовской области и других регионов России. Жители г. Саратова и г. Энгельса могут принимать </w:t>
      </w:r>
      <w:r>
        <w:rPr>
          <w:rStyle w:val="Style14"/>
          <w:b w:val="false"/>
          <w:color w:val="000000"/>
          <w:sz w:val="24"/>
          <w:szCs w:val="24"/>
          <w:u w:val="single"/>
        </w:rPr>
        <w:t xml:space="preserve">только очное участие. </w:t>
      </w:r>
    </w:p>
    <w:p>
      <w:pPr>
        <w:pStyle w:val="Style21"/>
        <w:bidi w:val="0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sz w:val="24"/>
          <w:szCs w:val="24"/>
          <w:lang w:val="ru-RU"/>
        </w:rPr>
        <w:t xml:space="preserve">Для участия в конференции необходимо подготовить презентацию доклада и текст выступления на 5 минут. Заявки на участие в конференции </w:t>
      </w:r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>(с указанием тем докладов, фамилий и имен авторов и их руководителей)</w:t>
      </w:r>
      <w:r>
        <w:rPr>
          <w:rStyle w:val="Style14"/>
          <w:b w:val="false"/>
          <w:bCs w:val="false"/>
          <w:sz w:val="24"/>
          <w:szCs w:val="24"/>
          <w:lang w:val="ru-RU"/>
        </w:rPr>
        <w:t>, тексты докладов и презентации</w:t>
      </w:r>
      <w:r>
        <w:rPr>
          <w:rStyle w:val="Style14"/>
          <w:b w:val="false"/>
          <w:bCs/>
          <w:color w:val="000000"/>
          <w:sz w:val="24"/>
          <w:szCs w:val="24"/>
          <w:lang w:val="ru-RU"/>
        </w:rPr>
        <w:t xml:space="preserve"> </w:t>
      </w:r>
      <w:r>
        <w:rPr>
          <w:rStyle w:val="Style14"/>
          <w:b w:val="false"/>
          <w:bCs w:val="false"/>
          <w:sz w:val="24"/>
          <w:szCs w:val="24"/>
          <w:lang w:val="ru-RU"/>
        </w:rPr>
        <w:t xml:space="preserve">принимаются до </w:t>
      </w:r>
      <w:r>
        <w:rPr>
          <w:rStyle w:val="Style14"/>
          <w:b/>
          <w:bCs w:val="false"/>
          <w:sz w:val="24"/>
          <w:szCs w:val="24"/>
          <w:lang w:val="ru-RU"/>
        </w:rPr>
        <w:t>10 октября 20</w:t>
      </w:r>
      <w:r>
        <w:rPr>
          <w:rStyle w:val="Style14"/>
          <w:b/>
          <w:bCs w:val="false"/>
          <w:sz w:val="24"/>
          <w:szCs w:val="24"/>
          <w:lang w:val="en-US"/>
        </w:rPr>
        <w:t>24</w:t>
      </w:r>
      <w:r>
        <w:rPr>
          <w:rStyle w:val="Style14"/>
          <w:b/>
          <w:bCs w:val="false"/>
          <w:sz w:val="24"/>
          <w:szCs w:val="24"/>
          <w:lang w:val="ru-RU"/>
        </w:rPr>
        <w:t xml:space="preserve"> года</w:t>
      </w:r>
      <w:r>
        <w:rPr>
          <w:rStyle w:val="Style14"/>
          <w:b w:val="false"/>
          <w:bCs w:val="false"/>
          <w:sz w:val="24"/>
          <w:szCs w:val="24"/>
          <w:lang w:val="ru-RU"/>
        </w:rPr>
        <w:t xml:space="preserve"> по электронным</w:t>
      </w:r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 xml:space="preserve"> адресам </w:t>
      </w:r>
      <w:hyperlink r:id="rId2">
        <w:r>
          <w:rPr>
            <w:b w:val="false"/>
            <w:bCs w:val="false"/>
            <w:sz w:val="24"/>
            <w:szCs w:val="24"/>
            <w:lang w:val="en-US"/>
          </w:rPr>
          <w:t>sev</w:t>
        </w:r>
        <w:r>
          <w:rPr>
            <w:b w:val="false"/>
            <w:bCs w:val="false"/>
            <w:sz w:val="24"/>
            <w:szCs w:val="24"/>
          </w:rPr>
          <w:t>79@</w:t>
        </w:r>
        <w:r>
          <w:rPr>
            <w:b w:val="false"/>
            <w:bCs w:val="false"/>
            <w:sz w:val="24"/>
            <w:szCs w:val="24"/>
            <w:lang w:val="en-US"/>
          </w:rPr>
          <w:t>list</w:t>
        </w:r>
        <w:r>
          <w:rPr>
            <w:b w:val="false"/>
            <w:bCs w:val="false"/>
            <w:sz w:val="24"/>
            <w:szCs w:val="24"/>
          </w:rPr>
          <w:t>.</w:t>
        </w:r>
        <w:r>
          <w:rPr>
            <w:b w:val="false"/>
            <w:bCs w:val="false"/>
            <w:sz w:val="24"/>
            <w:szCs w:val="24"/>
            <w:lang w:val="en-US"/>
          </w:rPr>
          <w:t>ru</w:t>
        </w:r>
      </w:hyperlink>
      <w:r>
        <w:rPr>
          <w:rStyle w:val="Appleconvertedspace"/>
          <w:b w:val="false"/>
          <w:bCs w:val="false"/>
          <w:color w:val="000000"/>
          <w:sz w:val="24"/>
          <w:szCs w:val="24"/>
          <w:lang w:val="ru-RU"/>
        </w:rPr>
        <w:t xml:space="preserve"> (к.ф.н., доц. Евгения Владимировна Старостина) </w:t>
      </w:r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 xml:space="preserve">и </w:t>
      </w:r>
      <w:hyperlink r:id="rId3">
        <w:r>
          <w:rPr>
            <w:b w:val="false"/>
            <w:bCs w:val="false"/>
            <w:sz w:val="24"/>
            <w:szCs w:val="24"/>
            <w:lang w:val="en-US"/>
          </w:rPr>
          <w:t>shapovalovang</w:t>
        </w:r>
        <w:r>
          <w:rPr>
            <w:b w:val="false"/>
            <w:bCs w:val="false"/>
            <w:sz w:val="24"/>
            <w:szCs w:val="24"/>
          </w:rPr>
          <w:t>@</w:t>
        </w:r>
        <w:r>
          <w:rPr>
            <w:b w:val="false"/>
            <w:bCs w:val="false"/>
            <w:sz w:val="24"/>
            <w:szCs w:val="24"/>
            <w:lang w:val="en-US"/>
          </w:rPr>
          <w:t>yandex</w:t>
        </w:r>
        <w:r>
          <w:rPr>
            <w:b w:val="false"/>
            <w:bCs w:val="false"/>
            <w:sz w:val="24"/>
            <w:szCs w:val="24"/>
          </w:rPr>
          <w:t>.</w:t>
        </w:r>
        <w:r>
          <w:rPr>
            <w:b w:val="false"/>
            <w:bCs w:val="false"/>
            <w:sz w:val="24"/>
            <w:szCs w:val="24"/>
            <w:lang w:val="en-US"/>
          </w:rPr>
          <w:t>ru</w:t>
        </w:r>
      </w:hyperlink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 xml:space="preserve"> (к.ф.н., доц. Надежда Геннадиевна Шаповалова). Просьба продублировать письмо, отправив на оба адреса.</w:t>
      </w:r>
    </w:p>
    <w:p>
      <w:pPr>
        <w:pStyle w:val="2"/>
        <w:numPr>
          <w:ilvl w:val="1"/>
          <w:numId w:val="2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Тематические направления работы конференции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Языки в их истории и предыстории.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Язык в художественной литературе, деловой речи, Интернете и других родах и видах словесности.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Диалекты, жаргоны, арго и сленг в современном общении.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280"/>
        <w:jc w:val="both"/>
        <w:rPr>
          <w:sz w:val="24"/>
          <w:szCs w:val="24"/>
        </w:rPr>
      </w:pPr>
      <w:r>
        <w:rPr>
          <w:sz w:val="24"/>
          <w:szCs w:val="24"/>
        </w:rPr>
        <w:t>Языки как средство международного и межнационального общения в современном мире.</w:t>
      </w:r>
    </w:p>
    <w:p>
      <w:pPr>
        <w:pStyle w:val="Normal"/>
        <w:bidi w:val="0"/>
        <w:spacing w:lineRule="auto" w:line="240" w:before="280" w:after="280"/>
        <w:ind w:left="720" w:right="0" w:hanging="0"/>
        <w:jc w:val="both"/>
        <w:rPr/>
      </w:pPr>
      <w:r>
        <w:rPr>
          <w:sz w:val="24"/>
          <w:szCs w:val="24"/>
        </w:rPr>
        <w:t xml:space="preserve">Обращаем ваше внимание, что это не </w:t>
      </w:r>
      <w:r>
        <w:rPr>
          <w:sz w:val="24"/>
          <w:szCs w:val="24"/>
          <w:u w:val="single"/>
        </w:rPr>
        <w:t>темы работ</w:t>
      </w:r>
      <w:r>
        <w:rPr>
          <w:sz w:val="24"/>
          <w:szCs w:val="24"/>
        </w:rPr>
        <w:t xml:space="preserve">, а примерные </w:t>
      </w:r>
      <w:r>
        <w:rPr>
          <w:sz w:val="24"/>
          <w:szCs w:val="24"/>
          <w:u w:val="single"/>
        </w:rPr>
        <w:t>направления</w:t>
      </w:r>
      <w:r>
        <w:rPr>
          <w:sz w:val="24"/>
          <w:szCs w:val="24"/>
        </w:rPr>
        <w:t xml:space="preserve"> научных исследований. Работы могут быть посвящены анализу любого национального языка (русского, английского, других языков) либо его варианта (жаргона, арго, сленга, диалекта) на любом материале (художественный текст, разговорная речь, жанры интернет-коммуникации, публицистика, другое). Тему работы каждый учащийся формулирует самостоятельно. </w:t>
      </w:r>
    </w:p>
    <w:p>
      <w:pPr>
        <w:pStyle w:val="2"/>
        <w:numPr>
          <w:ilvl w:val="1"/>
          <w:numId w:val="2"/>
        </w:numPr>
        <w:bidi w:val="0"/>
        <w:spacing w:lineRule="auto" w:line="240"/>
        <w:jc w:val="left"/>
        <w:rPr/>
      </w:pPr>
      <w:r>
        <w:rPr>
          <w:sz w:val="24"/>
          <w:szCs w:val="24"/>
        </w:rPr>
        <w:t>Требования к содержанию работ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не должна носить описательно-информационный характер и повторять содержание учебных пособий. 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должно содержать четкие формулировки предмета, объекта, цели и задач исследования.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Теоретическая часть работы должна носить реферативный характер и отражать историю изучения исследуемой проблемы, отношение к ней в науке о языке. Она должна заключать в себе критическое осмысление существующих точек зрения на изучаемое явление или собственный подход к разрешению недостаточно изученных вопросов.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часть должна опираться на анализ языковых фактов. Автор должен приводить примеры, самостоятельно найденные в художественных произведениях, медиадискурсе, словарях и т.п.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следует формулировать предположения или выводы о решении проблемы.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должна быть написана хорошим литературным языком.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Цитируемые суждения должны быть заключены в кавычки. Ссылки на цитируемые источники обязательны.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работы должен быть список использованной литературы.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должна быть самостоятельным исследованием, не допускается копирование работы из интернет-источников. Все работы будут проверяться на антиплагиат.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Работы, не соответствующие указанным требованиям, могут быть не допущены к  участию в конференции.</w:t>
      </w:r>
    </w:p>
    <w:p>
      <w:pPr>
        <w:pStyle w:val="Western"/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estern"/>
        <w:shd w:val="clear" w:fill="FFFFFF"/>
        <w:bidi w:val="0"/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 xml:space="preserve">Доклад, представленный на конференции, должен отражать основное содержание работы. На выступление каждому участнику отводится по </w:t>
      </w:r>
      <w:r>
        <w:rPr>
          <w:b/>
          <w:color w:val="000000"/>
          <w:sz w:val="24"/>
          <w:szCs w:val="24"/>
        </w:rPr>
        <w:t>5 минут</w:t>
      </w:r>
      <w:r>
        <w:rPr>
          <w:color w:val="000000"/>
          <w:sz w:val="24"/>
          <w:szCs w:val="24"/>
        </w:rPr>
        <w:t>.</w:t>
      </w:r>
    </w:p>
    <w:p>
      <w:pPr>
        <w:pStyle w:val="2"/>
        <w:numPr>
          <w:ilvl w:val="1"/>
          <w:numId w:val="2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оформлению работ</w:t>
      </w:r>
    </w:p>
    <w:p>
      <w:pPr>
        <w:pStyle w:val="Style21"/>
        <w:bidi w:val="0"/>
        <w:spacing w:lineRule="auto" w:line="240"/>
        <w:jc w:val="both"/>
        <w:rPr>
          <w:color w:val="000000"/>
        </w:rPr>
      </w:pPr>
      <w:r>
        <w:rPr>
          <w:color w:val="000000"/>
          <w:sz w:val="24"/>
          <w:szCs w:val="24"/>
        </w:rPr>
        <w:t>1) Работа присылается по электронной почте только в виде приложения; форматы файлов -*.doc.</w:t>
      </w:r>
      <w:r>
        <w:rPr>
          <w:color w:val="000000"/>
          <w:sz w:val="24"/>
          <w:szCs w:val="24"/>
          <w:lang w:val="en-US"/>
        </w:rPr>
        <w:t xml:space="preserve">, docx. </w:t>
      </w:r>
      <w:r>
        <w:rPr>
          <w:color w:val="000000"/>
          <w:sz w:val="24"/>
          <w:szCs w:val="24"/>
        </w:rPr>
        <w:t>или *.rtf. Ее объем должен составлять около 10 страниц. Шрифт – Times New Roman. Размер шрифта – 12 pt.; междустрочный интервал – полуторный.</w:t>
      </w:r>
    </w:p>
    <w:p>
      <w:pPr>
        <w:pStyle w:val="Style21"/>
        <w:bidi w:val="0"/>
        <w:spacing w:lineRule="auto" w:line="24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 </w:t>
      </w:r>
      <w:r>
        <w:rPr>
          <w:b/>
          <w:bCs/>
          <w:color w:val="000000"/>
          <w:sz w:val="24"/>
          <w:szCs w:val="24"/>
        </w:rPr>
        <w:t>заявке</w:t>
      </w:r>
      <w:r>
        <w:rPr>
          <w:color w:val="000000"/>
          <w:sz w:val="24"/>
          <w:szCs w:val="24"/>
        </w:rPr>
        <w:t xml:space="preserve"> указывается следующая информация: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ФИО автора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Школа, класс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Населенный пункт (город, поселок и т.п.)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Тема</w:t>
      </w:r>
    </w:p>
    <w:p>
      <w:pPr>
        <w:pStyle w:val="Style21"/>
        <w:bidi w:val="0"/>
        <w:spacing w:lineRule="auto" w:line="240" w:before="0" w:after="0"/>
        <w:jc w:val="left"/>
        <w:rPr/>
      </w:pPr>
      <w:r>
        <w:rPr>
          <w:color w:val="000000"/>
          <w:sz w:val="24"/>
          <w:szCs w:val="24"/>
        </w:rPr>
        <w:t>ФИО</w:t>
      </w:r>
      <w:r>
        <w:rPr>
          <w:rStyle w:val="Style15"/>
          <w:color w:val="000000"/>
          <w:sz w:val="24"/>
          <w:szCs w:val="24"/>
        </w:rPr>
        <w:t xml:space="preserve">, должность </w:t>
      </w:r>
      <w:r>
        <w:rPr>
          <w:color w:val="000000"/>
          <w:sz w:val="24"/>
          <w:szCs w:val="24"/>
        </w:rPr>
        <w:t>научного руководителя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1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2) «Презентация» в формат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PowerPoint </w:t>
      </w:r>
      <w:r>
        <w:rPr>
          <w:sz w:val="24"/>
          <w:szCs w:val="24"/>
          <w:lang w:val="ru-RU"/>
        </w:rPr>
        <w:t>должна иллюстрировать основное содержание доклада. В презентации могут быть отражены тема доклада, цели и задачи исследования, наиболее важные моменты работы, примеры, выводы.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Адреса и контакты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/>
      </w:pPr>
      <w:r>
        <w:rPr>
          <w:color w:val="000000"/>
          <w:sz w:val="24"/>
          <w:szCs w:val="24"/>
        </w:rPr>
        <w:t>По всем вопросам о конференции можно обращаться к Евгении Владимировне Старостиной (</w:t>
      </w:r>
      <w:hyperlink r:id="rId4">
        <w:r>
          <w:rPr>
            <w:sz w:val="24"/>
            <w:szCs w:val="24"/>
            <w:lang w:val="en-US"/>
          </w:rPr>
          <w:t>sev</w:t>
        </w:r>
        <w:r>
          <w:rPr>
            <w:sz w:val="24"/>
            <w:szCs w:val="24"/>
          </w:rPr>
          <w:t>79@</w:t>
        </w:r>
        <w:r>
          <w:rPr>
            <w:sz w:val="24"/>
            <w:szCs w:val="24"/>
            <w:lang w:val="en-US"/>
          </w:rPr>
          <w:t>list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color w:val="00000A"/>
          <w:sz w:val="24"/>
          <w:szCs w:val="24"/>
        </w:rPr>
        <w:t>, т. 8-903-380-89-58</w:t>
      </w:r>
      <w:r>
        <w:rPr>
          <w:color w:val="000000"/>
          <w:sz w:val="24"/>
          <w:szCs w:val="24"/>
        </w:rPr>
        <w:t xml:space="preserve">) или Надежде Геннадиевне Шаповаловой </w:t>
      </w:r>
      <w:r>
        <w:rPr>
          <w:color w:val="000000"/>
          <w:sz w:val="24"/>
          <w:szCs w:val="24"/>
          <w:u w:val="none"/>
        </w:rPr>
        <w:t>(</w:t>
      </w:r>
      <w:hyperlink r:id="rId5">
        <w:r>
          <w:rPr>
            <w:color w:val="000000"/>
            <w:sz w:val="24"/>
            <w:szCs w:val="24"/>
            <w:u w:val="none"/>
            <w:lang w:val="en-US"/>
          </w:rPr>
          <w:t>shapovalovang</w:t>
        </w:r>
        <w:r>
          <w:rPr>
            <w:color w:val="000000"/>
            <w:sz w:val="24"/>
            <w:szCs w:val="24"/>
            <w:u w:val="none"/>
          </w:rPr>
          <w:t>@</w:t>
        </w:r>
        <w:r>
          <w:rPr>
            <w:color w:val="000000"/>
            <w:sz w:val="24"/>
            <w:szCs w:val="24"/>
            <w:u w:val="none"/>
            <w:lang w:val="en-US"/>
          </w:rPr>
          <w:t>yandex</w:t>
        </w:r>
        <w:r>
          <w:rPr>
            <w:color w:val="000000"/>
            <w:sz w:val="24"/>
            <w:szCs w:val="24"/>
            <w:u w:val="none"/>
          </w:rPr>
          <w:t>.</w:t>
        </w:r>
        <w:r>
          <w:rPr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color w:val="000000"/>
          <w:sz w:val="24"/>
          <w:szCs w:val="24"/>
          <w:lang w:val="ru-RU"/>
        </w:rPr>
        <w:t>, тел. 8-909-331-77-79</w:t>
      </w:r>
      <w:r>
        <w:rPr>
          <w:color w:val="000000"/>
          <w:sz w:val="24"/>
          <w:szCs w:val="24"/>
        </w:rPr>
        <w:t xml:space="preserve">), а также на кафедру теории, истории языка и прикладной лингвистики. 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/>
      </w:pPr>
      <w:r>
        <w:rPr>
          <w:color w:val="000000"/>
          <w:sz w:val="24"/>
          <w:szCs w:val="24"/>
        </w:rPr>
        <w:t>Адрес: 410012 г. Саратов, ул. Астраханская, 83,</w:t>
      </w:r>
      <w:r>
        <w:rPr>
          <w:rStyle w:val="Appleconvertedspace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pl-PL"/>
        </w:rPr>
        <w:t>XI</w:t>
      </w:r>
      <w:r>
        <w:rPr>
          <w:color w:val="000000"/>
          <w:sz w:val="24"/>
          <w:szCs w:val="24"/>
        </w:rPr>
        <w:t xml:space="preserve"> корпус СГУ им. Н.Г. Чернышевского, 207 ауд.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Рабочий телефон: +7(8452)21-06-24.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Style17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1">
    <w:name w:val="Основной шрифт абзаца1"/>
    <w:qFormat/>
    <w:rPr/>
  </w:style>
  <w:style w:type="character" w:styleId="Appleconvertedspace">
    <w:name w:val="apple-converted-space"/>
    <w:basedOn w:val="1"/>
    <w:qFormat/>
    <w:rPr/>
  </w:style>
  <w:style w:type="character" w:styleId="Style15">
    <w:name w:val="Номер страницы"/>
    <w:basedOn w:val="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Style21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v79@list.ru" TargetMode="External"/><Relationship Id="rId3" Type="http://schemas.openxmlformats.org/officeDocument/2006/relationships/hyperlink" Target="mailto:shapovalovang@yandex.ru" TargetMode="External"/><Relationship Id="rId4" Type="http://schemas.openxmlformats.org/officeDocument/2006/relationships/hyperlink" Target="mailto:sev79@list.ru" TargetMode="External"/><Relationship Id="rId5" Type="http://schemas.openxmlformats.org/officeDocument/2006/relationships/hyperlink" Target="mailto:shapovalovang@yandex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LibreOffice/7.2.3.2$Windows_X86_64 LibreOffice_project/d166454616c1632304285822f9c83ce2e660fd92</Application>
  <AppVersion>15.0000</AppVersion>
  <Pages>2</Pages>
  <Words>570</Words>
  <Characters>3925</Characters>
  <CharactersWithSpaces>4455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2023-01-27T17:27:33Z</dcterms:created>
  <dc:creator/>
  <dc:description/>
  <dc:language>ru-RU</dc:language>
  <cp:lastModifiedBy/>
  <dcterms:modified xsi:type="dcterms:W3CDTF">2024-09-16T18:50:23Z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