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6" w:rsidRDefault="009A318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УДК 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(551.4.042+528.88):470.44</w:t>
      </w:r>
    </w:p>
    <w:p w:rsidR="00003636" w:rsidRDefault="0000363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03636" w:rsidRDefault="009A318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В.А. Гусев,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 xml:space="preserve">Я.Н.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Кресин</w:t>
      </w:r>
      <w:proofErr w:type="spellEnd"/>
    </w:p>
    <w:p w:rsidR="00003636" w:rsidRDefault="009A318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yaroslav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kresin</w:t>
      </w:r>
      <w:proofErr w:type="spellEnd"/>
      <w:r>
        <w:rPr>
          <w:rFonts w:ascii="Times New Roman" w:hAnsi="Times New Roman" w:cs="Times New Roman"/>
          <w:b/>
          <w:i/>
          <w:sz w:val="28"/>
        </w:rPr>
        <w:t>@</w:t>
      </w:r>
      <w:r>
        <w:rPr>
          <w:rFonts w:ascii="Times New Roman" w:hAnsi="Times New Roman" w:cs="Times New Roman"/>
          <w:b/>
          <w:i/>
          <w:sz w:val="28"/>
          <w:lang w:val="en-US"/>
        </w:rPr>
        <w:t>mail</w:t>
      </w:r>
      <w:r>
        <w:rPr>
          <w:rFonts w:ascii="Times New Roman" w:hAnsi="Times New Roman" w:cs="Times New Roman"/>
          <w:b/>
          <w:i/>
          <w:sz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ru</w:t>
      </w:r>
      <w:proofErr w:type="spellEnd"/>
    </w:p>
    <w:p w:rsidR="00003636" w:rsidRDefault="000036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</w:p>
    <w:p w:rsidR="00003636" w:rsidRDefault="009A3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ДИНАМИКИ РУСЛОВЫХ ПРОЦЕССОВ РЕКИ ХОПЕР В ПРЕДЕЛАХ САРАТОВСКОЙ ОБЛАСТИ ПО ДАННЫМ ДИСТАНЦИОННОГО ЗОНДИРОВАНИЯ</w:t>
      </w:r>
    </w:p>
    <w:p w:rsidR="00003636" w:rsidRDefault="00003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03636" w:rsidRDefault="00003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03636" w:rsidRDefault="009A3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Саратовский государственный университет им. Н.Г. Чернышевского</w:t>
      </w:r>
    </w:p>
    <w:p w:rsidR="00003636" w:rsidRDefault="000036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003636" w:rsidRDefault="0000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Изучение динамики русловых процессов, без данных </w:t>
      </w:r>
      <w:r>
        <w:rPr>
          <w:rFonts w:ascii="Times New Roman" w:hAnsi="Times New Roman" w:cs="Times New Roman"/>
          <w:color w:val="000000"/>
          <w:sz w:val="28"/>
          <w:szCs w:val="27"/>
        </w:rPr>
        <w:t>дистанционного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зондирования Земл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ДЗЗ)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раньше являлось </w:t>
      </w:r>
      <w:r>
        <w:rPr>
          <w:rFonts w:ascii="Times New Roman" w:hAnsi="Times New Roman" w:cs="Times New Roman"/>
          <w:color w:val="000000"/>
          <w:sz w:val="28"/>
          <w:szCs w:val="27"/>
        </w:rPr>
        <w:t>затратным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сложным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Необходимо было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систематические полевые и стационарные исследования в течение долгого времени.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С появлением </w:t>
      </w:r>
      <w:r>
        <w:rPr>
          <w:rFonts w:ascii="Times New Roman" w:hAnsi="Times New Roman" w:cs="Times New Roman"/>
          <w:color w:val="000000"/>
          <w:sz w:val="28"/>
          <w:szCs w:val="27"/>
        </w:rPr>
        <w:t>ДЗЗ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развитием большого разнообразия ГИС-</w:t>
      </w:r>
      <w:r>
        <w:rPr>
          <w:rFonts w:ascii="Times New Roman" w:hAnsi="Times New Roman" w:cs="Times New Roman"/>
          <w:color w:val="000000"/>
          <w:sz w:val="28"/>
          <w:szCs w:val="27"/>
        </w:rPr>
        <w:t>приложений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помогающих осуществлять </w:t>
      </w:r>
      <w:r>
        <w:rPr>
          <w:rFonts w:ascii="Times New Roman" w:hAnsi="Times New Roman" w:cs="Times New Roman"/>
          <w:color w:val="000000"/>
          <w:sz w:val="28"/>
          <w:szCs w:val="27"/>
        </w:rPr>
        <w:t>сложные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аналитически</w:t>
      </w:r>
      <w:r>
        <w:rPr>
          <w:rFonts w:ascii="Times New Roman" w:hAnsi="Times New Roman" w:cs="Times New Roman"/>
          <w:color w:val="000000"/>
          <w:sz w:val="28"/>
          <w:szCs w:val="27"/>
        </w:rPr>
        <w:t>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операци</w:t>
      </w:r>
      <w:r>
        <w:rPr>
          <w:rFonts w:ascii="Times New Roman" w:hAnsi="Times New Roman" w:cs="Times New Roman"/>
          <w:color w:val="000000"/>
          <w:sz w:val="28"/>
          <w:szCs w:val="27"/>
        </w:rPr>
        <w:t>и</w:t>
      </w:r>
      <w:r>
        <w:rPr>
          <w:rFonts w:ascii="Times New Roman" w:hAnsi="Times New Roman" w:cs="Times New Roman"/>
          <w:color w:val="000000"/>
          <w:sz w:val="28"/>
          <w:szCs w:val="27"/>
        </w:rPr>
        <w:t>, стало легче определять динамику русловых процессов малых рек. Анализ разно</w:t>
      </w:r>
      <w:r>
        <w:rPr>
          <w:rFonts w:ascii="Times New Roman" w:hAnsi="Times New Roman" w:cs="Times New Roman"/>
          <w:color w:val="000000"/>
          <w:sz w:val="28"/>
          <w:szCs w:val="27"/>
        </w:rPr>
        <w:t>временных космических снимков при помощи программного обеспечения помога</w:t>
      </w:r>
      <w:r>
        <w:rPr>
          <w:rFonts w:ascii="Times New Roman" w:hAnsi="Times New Roman" w:cs="Times New Roman"/>
          <w:color w:val="000000"/>
          <w:sz w:val="28"/>
          <w:szCs w:val="27"/>
        </w:rPr>
        <w:t>ет создать картографический материал на ту или иную территорию исследуемого участка</w:t>
      </w:r>
      <w:r>
        <w:rPr>
          <w:rFonts w:ascii="Times New Roman" w:hAnsi="Times New Roman" w:cs="Times New Roman"/>
          <w:color w:val="000000"/>
          <w:sz w:val="28"/>
          <w:szCs w:val="27"/>
        </w:rPr>
        <w:t>, проследить изменения долинных участков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[1].</w:t>
      </w:r>
    </w:p>
    <w:p w:rsidR="00003636" w:rsidRDefault="009A3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Развитие ГИС-технологий совершенствуется с каждым днём для различн</w:t>
      </w:r>
      <w:r>
        <w:rPr>
          <w:rFonts w:ascii="Times New Roman" w:hAnsi="Times New Roman" w:cs="Times New Roman"/>
          <w:color w:val="000000"/>
          <w:sz w:val="28"/>
          <w:szCs w:val="27"/>
        </w:rPr>
        <w:t>ых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сфер жизнедеятельности. Методика изучения динамики русловы</w:t>
      </w:r>
      <w:r>
        <w:rPr>
          <w:rFonts w:ascii="Times New Roman" w:hAnsi="Times New Roman" w:cs="Times New Roman"/>
          <w:color w:val="000000"/>
          <w:sz w:val="28"/>
          <w:szCs w:val="27"/>
        </w:rPr>
        <w:t>х процессов важна для естественнонаучных и технических дисциплин. В гидрологии и геоморфологии для изучения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7"/>
        </w:rPr>
        <w:t>й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русла, в гидротехнике и гидр</w:t>
      </w:r>
      <w:r>
        <w:rPr>
          <w:rFonts w:ascii="Times New Roman" w:hAnsi="Times New Roman" w:cs="Times New Roman"/>
          <w:color w:val="000000"/>
          <w:sz w:val="28"/>
          <w:szCs w:val="27"/>
        </w:rPr>
        <w:t>одинамике для постройки сложных инженерных конструкций (мосты, плотины</w:t>
      </w:r>
      <w:r>
        <w:rPr>
          <w:rFonts w:ascii="Times New Roman" w:hAnsi="Times New Roman" w:cs="Times New Roman"/>
          <w:color w:val="000000"/>
          <w:sz w:val="28"/>
          <w:szCs w:val="27"/>
        </w:rPr>
        <w:t>, гидроэлектростанции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пределах малых </w:t>
      </w:r>
      <w:r>
        <w:rPr>
          <w:rFonts w:ascii="Times New Roman" w:hAnsi="Times New Roman" w:cs="Times New Roman"/>
          <w:color w:val="000000"/>
          <w:sz w:val="28"/>
          <w:szCs w:val="27"/>
        </w:rPr>
        <w:t>рек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минимизации рисков затопления селитебных территорий, загрязнения вод, изменения условий протекания эрозионных процессов 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>[2</w:t>
      </w:r>
      <w:r>
        <w:rPr>
          <w:rFonts w:ascii="Times New Roman" w:hAnsi="Times New Roman" w:cs="Times New Roman"/>
          <w:color w:val="000000"/>
          <w:sz w:val="28"/>
          <w:szCs w:val="27"/>
        </w:rPr>
        <w:t>-6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>]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003636" w:rsidRDefault="009A3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водный индекс </w:t>
      </w:r>
      <w:r>
        <w:rPr>
          <w:rFonts w:ascii="Times New Roman" w:hAnsi="Times New Roman" w:cs="Times New Roman"/>
          <w:color w:val="000000" w:themeColor="text1"/>
          <w:sz w:val="28"/>
          <w:szCs w:val="27"/>
          <w:lang w:val="en-US"/>
        </w:rPr>
        <w:t>MNDWI</w:t>
      </w:r>
      <w:r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территорию участка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Саратовской области  на период  с </w:t>
      </w:r>
      <w:r>
        <w:rPr>
          <w:rFonts w:ascii="Times New Roman" w:hAnsi="Times New Roman" w:cs="Times New Roman"/>
          <w:sz w:val="28"/>
          <w:szCs w:val="28"/>
        </w:rPr>
        <w:t>1995 по 2019 гг.</w:t>
      </w:r>
      <w:r w:rsidRPr="009A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исследовать протекание русловых процессов за данный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636" w:rsidRDefault="009A3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Материалы, методы и объекты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исследовании были использованы картографический метод и метод дистанционного зондирования Земли (ДЗЗ).</w:t>
      </w:r>
    </w:p>
    <w:p w:rsidR="00003636" w:rsidRDefault="009A3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Обрабатывались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данные съёмки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Landsat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1-5, 8 в видимом спектральном диапазоне. Материал был использован с сайта Геологической службы США earthexplorer.usgs.gov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>[</w:t>
      </w:r>
      <w:r>
        <w:rPr>
          <w:rFonts w:ascii="Times New Roman" w:hAnsi="Times New Roman" w:cs="Times New Roman"/>
          <w:color w:val="000000"/>
          <w:sz w:val="28"/>
          <w:szCs w:val="27"/>
        </w:rPr>
        <w:t>7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>]</w:t>
      </w:r>
      <w:r>
        <w:rPr>
          <w:rFonts w:ascii="Times New Roman" w:hAnsi="Times New Roman" w:cs="Times New Roman"/>
          <w:color w:val="000000"/>
          <w:sz w:val="28"/>
          <w:szCs w:val="27"/>
        </w:rPr>
        <w:t>. Для анализа данных дистанционного зондирования Земли применялся программный комплекс Q</w:t>
      </w:r>
      <w:r>
        <w:rPr>
          <w:rFonts w:ascii="Times New Roman" w:hAnsi="Times New Roman" w:cs="Times New Roman"/>
          <w:color w:val="000000"/>
          <w:sz w:val="28"/>
          <w:szCs w:val="27"/>
          <w:lang w:val="en-US"/>
        </w:rPr>
        <w:t>GIS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</w:rPr>
        <w:t>Объектом исслед</w:t>
      </w:r>
      <w:r>
        <w:rPr>
          <w:rFonts w:ascii="Times New Roman" w:hAnsi="Times New Roman" w:cs="Times New Roman"/>
          <w:sz w:val="28"/>
        </w:rPr>
        <w:t xml:space="preserve">ования являлось русло реки </w:t>
      </w:r>
      <w:proofErr w:type="spellStart"/>
      <w:r>
        <w:rPr>
          <w:rFonts w:ascii="Times New Roman" w:hAnsi="Times New Roman" w:cs="Times New Roman"/>
          <w:sz w:val="28"/>
        </w:rPr>
        <w:t>Хопёр</w:t>
      </w:r>
      <w:proofErr w:type="spellEnd"/>
      <w:r>
        <w:rPr>
          <w:rFonts w:ascii="Times New Roman" w:hAnsi="Times New Roman" w:cs="Times New Roman"/>
          <w:sz w:val="28"/>
        </w:rPr>
        <w:t xml:space="preserve"> в пределах Саратовской области.</w:t>
      </w:r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Ход работы.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7"/>
          <w:lang w:val="en-US"/>
        </w:rPr>
        <w:t>MNDWI</w:t>
      </w:r>
      <w:r>
        <w:rPr>
          <w:rFonts w:ascii="Times New Roman" w:hAnsi="Times New Roman" w:cs="Times New Roman"/>
          <w:sz w:val="28"/>
          <w:szCs w:val="24"/>
        </w:rPr>
        <w:t xml:space="preserve"> рассчитывается на основе снимков высокого, среднего или низкого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разрешения.Для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снимков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Landsat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использовались </w:t>
      </w:r>
      <w:r>
        <w:rPr>
          <w:rFonts w:ascii="Times New Roman" w:hAnsi="Times New Roman" w:cs="Times New Roman"/>
          <w:sz w:val="28"/>
          <w:szCs w:val="24"/>
        </w:rPr>
        <w:t>синий и ближний инфракрасный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каналы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_Hlk56165983"/>
      <w:r>
        <w:rPr>
          <w:rFonts w:ascii="Times New Roman" w:hAnsi="Times New Roman" w:cs="Times New Roman"/>
          <w:sz w:val="28"/>
          <w:szCs w:val="24"/>
        </w:rPr>
        <w:t xml:space="preserve">Индекс вычислялся по </w:t>
      </w:r>
      <w:r>
        <w:rPr>
          <w:rFonts w:ascii="Times New Roman" w:hAnsi="Times New Roman" w:cs="Times New Roman"/>
          <w:sz w:val="28"/>
          <w:szCs w:val="24"/>
        </w:rPr>
        <w:t>формуле</w:t>
      </w:r>
      <w:r>
        <w:rPr>
          <w:rFonts w:ascii="Times New Roman" w:hAnsi="Times New Roman" w:cs="Times New Roman"/>
          <w:sz w:val="28"/>
          <w:szCs w:val="24"/>
        </w:rPr>
        <w:t xml:space="preserve"> (1)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03636" w:rsidRDefault="009A318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7"/>
            <w:lang w:val="en-US"/>
          </w:rPr>
          <m:t>MNDWI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BLUE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NIR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BLUE+NIR</m:t>
            </m:r>
          </m:den>
        </m:f>
      </m:oMath>
      <w:r>
        <w:rPr>
          <w:rFonts w:ascii="Cambria Math" w:eastAsiaTheme="minorEastAsia" w:hAnsi="Cambria Math" w:cs="Times New Roman"/>
          <w:sz w:val="28"/>
          <w:szCs w:val="24"/>
        </w:rPr>
        <w:t xml:space="preserve"> (1)</w:t>
      </w:r>
    </w:p>
    <w:p w:rsidR="00003636" w:rsidRDefault="009A318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NIR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- отражение в ближней инфракрасной области спектра,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BLUE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- отражение в синей области спектра </w:t>
      </w:r>
      <w:r w:rsidRPr="009A318B">
        <w:rPr>
          <w:rFonts w:ascii="Times New Roman" w:hAnsi="Times New Roman" w:cs="Times New Roman"/>
          <w:sz w:val="28"/>
          <w:szCs w:val="24"/>
        </w:rPr>
        <w:t>[8]</w:t>
      </w:r>
      <w:r>
        <w:rPr>
          <w:rFonts w:ascii="Times New Roman" w:eastAsiaTheme="minorEastAsia" w:hAnsi="Times New Roman" w:cs="Times New Roman"/>
          <w:sz w:val="28"/>
          <w:szCs w:val="24"/>
        </w:rPr>
        <w:t>.</w:t>
      </w:r>
    </w:p>
    <w:bookmarkEnd w:id="1"/>
    <w:p w:rsidR="00003636" w:rsidRDefault="009A318B">
      <w:pPr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</w:rPr>
        <w:t>Результаты исслед</w:t>
      </w:r>
      <w:r>
        <w:rPr>
          <w:rFonts w:ascii="Times New Roman" w:hAnsi="Times New Roman" w:cs="Times New Roman"/>
          <w:b/>
          <w:i/>
          <w:sz w:val="28"/>
          <w:lang w:eastAsia="ru-RU"/>
        </w:rPr>
        <w:t>ования.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Была оцифрована карта на территорию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Хопёр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Саратовской области. Анализ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полученной карты показал, на каких участках реки за 24 года произошли самые большие изменения в русловых процессах.</w:t>
      </w: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proofErr w:type="gramStart"/>
      <w:r>
        <w:rPr>
          <w:color w:val="000000"/>
          <w:sz w:val="28"/>
          <w:szCs w:val="27"/>
        </w:rPr>
        <w:t xml:space="preserve">Наибольшими </w:t>
      </w:r>
      <w:r>
        <w:rPr>
          <w:color w:val="000000"/>
          <w:sz w:val="28"/>
          <w:szCs w:val="27"/>
        </w:rPr>
        <w:t>отличия</w:t>
      </w:r>
      <w:r>
        <w:rPr>
          <w:color w:val="000000"/>
          <w:sz w:val="28"/>
          <w:szCs w:val="27"/>
        </w:rPr>
        <w:t xml:space="preserve"> между началом и окончанием наблюдений были определены</w:t>
      </w:r>
      <w:r>
        <w:rPr>
          <w:color w:val="000000"/>
          <w:sz w:val="28"/>
          <w:szCs w:val="27"/>
        </w:rPr>
        <w:t xml:space="preserve"> в </w:t>
      </w:r>
      <w:r>
        <w:rPr>
          <w:color w:val="000000"/>
          <w:sz w:val="28"/>
          <w:szCs w:val="27"/>
        </w:rPr>
        <w:t>верховьях</w:t>
      </w:r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Хопра</w:t>
      </w:r>
      <w:proofErr w:type="spellEnd"/>
      <w:r>
        <w:rPr>
          <w:color w:val="000000"/>
          <w:sz w:val="28"/>
          <w:szCs w:val="27"/>
        </w:rPr>
        <w:t xml:space="preserve"> в пределах Саратовской области</w:t>
      </w:r>
      <w:r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Особенно</w:t>
      </w:r>
      <w:r>
        <w:rPr>
          <w:color w:val="000000"/>
          <w:sz w:val="28"/>
          <w:szCs w:val="27"/>
        </w:rPr>
        <w:t xml:space="preserve"> отлича</w:t>
      </w:r>
      <w:r>
        <w:rPr>
          <w:color w:val="000000"/>
          <w:sz w:val="28"/>
          <w:szCs w:val="27"/>
        </w:rPr>
        <w:t xml:space="preserve">ется участок реки, расположенный </w:t>
      </w:r>
      <w:r>
        <w:rPr>
          <w:color w:val="000000"/>
          <w:sz w:val="28"/>
          <w:szCs w:val="27"/>
        </w:rPr>
        <w:t>с</w:t>
      </w:r>
      <w:r>
        <w:rPr>
          <w:color w:val="000000"/>
          <w:sz w:val="28"/>
          <w:szCs w:val="27"/>
        </w:rPr>
        <w:t xml:space="preserve">еверо-западнее населенного пункта </w:t>
      </w:r>
      <w:proofErr w:type="spellStart"/>
      <w:r>
        <w:rPr>
          <w:color w:val="000000"/>
          <w:sz w:val="28"/>
          <w:szCs w:val="27"/>
        </w:rPr>
        <w:t>Голицино</w:t>
      </w:r>
      <w:proofErr w:type="spellEnd"/>
      <w:r>
        <w:rPr>
          <w:color w:val="000000"/>
          <w:sz w:val="28"/>
          <w:szCs w:val="27"/>
        </w:rPr>
        <w:t>.</w:t>
      </w:r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На данном участке многие старицы исчезли за 24 года, а русло сместилось южнее. На месте русла 1995 года образовалась старица. Сокращение количеств</w:t>
      </w:r>
      <w:r>
        <w:rPr>
          <w:rFonts w:ascii="Times New Roman" w:hAnsi="Times New Roman" w:cs="Times New Roman"/>
          <w:color w:val="000000"/>
          <w:sz w:val="28"/>
          <w:szCs w:val="27"/>
        </w:rPr>
        <w:t>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гидрографических объектов пойм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ы, связано напрямую с климатом, а именно с уровнем осадков. Уменьшение количества снежного покрова зимой, оказывает прямое воздействие на появление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отсутсвие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стариц в период после весеннего половодья [</w:t>
      </w:r>
      <w:r w:rsidRPr="009A318B">
        <w:rPr>
          <w:rFonts w:ascii="Times New Roman" w:hAnsi="Times New Roman" w:cs="Times New Roman"/>
          <w:color w:val="000000"/>
          <w:sz w:val="28"/>
          <w:szCs w:val="27"/>
        </w:rPr>
        <w:t>9,10</w:t>
      </w:r>
      <w:r>
        <w:rPr>
          <w:rFonts w:ascii="Times New Roman" w:hAnsi="Times New Roman" w:cs="Times New Roman"/>
          <w:color w:val="000000"/>
          <w:sz w:val="28"/>
          <w:szCs w:val="27"/>
        </w:rPr>
        <w:t>].</w:t>
      </w: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На участке в районе населенного пункта Турки</w:t>
      </w:r>
      <w:r>
        <w:rPr>
          <w:color w:val="000000"/>
          <w:sz w:val="28"/>
          <w:szCs w:val="27"/>
        </w:rPr>
        <w:t xml:space="preserve"> наблюдаются изменение русла, что подтверждается </w:t>
      </w:r>
      <w:proofErr w:type="spellStart"/>
      <w:r>
        <w:rPr>
          <w:color w:val="000000"/>
          <w:sz w:val="28"/>
          <w:szCs w:val="27"/>
        </w:rPr>
        <w:t>космоснимками</w:t>
      </w:r>
      <w:proofErr w:type="spellEnd"/>
      <w:r>
        <w:rPr>
          <w:color w:val="000000"/>
          <w:sz w:val="28"/>
          <w:szCs w:val="27"/>
        </w:rPr>
        <w:t xml:space="preserve"> и полученными картографическими данными. На рисунке </w:t>
      </w:r>
      <w:r>
        <w:rPr>
          <w:color w:val="000000"/>
          <w:sz w:val="28"/>
          <w:szCs w:val="27"/>
        </w:rPr>
        <w:t>1</w:t>
      </w:r>
      <w:r>
        <w:rPr>
          <w:color w:val="000000"/>
          <w:sz w:val="28"/>
          <w:szCs w:val="27"/>
        </w:rPr>
        <w:t xml:space="preserve"> отчётливо видно, как за </w:t>
      </w:r>
      <w:r>
        <w:rPr>
          <w:color w:val="000000"/>
          <w:sz w:val="28"/>
          <w:szCs w:val="27"/>
        </w:rPr>
        <w:t>прошедшее</w:t>
      </w:r>
      <w:r>
        <w:rPr>
          <w:color w:val="000000"/>
          <w:sz w:val="28"/>
          <w:szCs w:val="27"/>
        </w:rPr>
        <w:t xml:space="preserve"> время</w:t>
      </w:r>
      <w:r>
        <w:rPr>
          <w:color w:val="000000"/>
          <w:sz w:val="28"/>
          <w:szCs w:val="27"/>
        </w:rPr>
        <w:t xml:space="preserve"> русло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сгладилось</w:t>
      </w:r>
      <w:r>
        <w:rPr>
          <w:color w:val="000000"/>
          <w:sz w:val="28"/>
          <w:szCs w:val="27"/>
        </w:rPr>
        <w:t>, исчезли  меандры</w:t>
      </w:r>
      <w:r>
        <w:rPr>
          <w:color w:val="000000"/>
          <w:sz w:val="28"/>
          <w:szCs w:val="27"/>
        </w:rPr>
        <w:t xml:space="preserve"> с небольшим радиусом кривизны, остались лишь самые крупные. Это явление связано с постепенной выработкой берегов, сложенных недостаточно твердыми породами.</w:t>
      </w: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7"/>
        </w:rPr>
      </w:pPr>
      <w:r>
        <w:rPr>
          <w:noProof/>
          <w:color w:val="000000"/>
          <w:sz w:val="28"/>
          <w:szCs w:val="27"/>
        </w:rPr>
        <w:drawing>
          <wp:inline distT="0" distB="0" distL="0" distR="0">
            <wp:extent cx="5260975" cy="2056765"/>
            <wp:effectExtent l="0" t="0" r="1206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7"/>
        </w:rPr>
        <w:br/>
        <w:t xml:space="preserve">Рисунок </w:t>
      </w:r>
      <w:r>
        <w:rPr>
          <w:color w:val="000000"/>
          <w:sz w:val="28"/>
          <w:szCs w:val="27"/>
        </w:rPr>
        <w:t>1</w:t>
      </w:r>
      <w:r>
        <w:rPr>
          <w:color w:val="000000"/>
          <w:sz w:val="28"/>
          <w:szCs w:val="27"/>
        </w:rPr>
        <w:t>. Изменения русла (красным 1995 год; синим – 2019) (составлено автором)</w:t>
      </w:r>
    </w:p>
    <w:p w:rsidR="00003636" w:rsidRDefault="0000363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нижней части </w:t>
      </w:r>
      <w:r>
        <w:rPr>
          <w:color w:val="000000"/>
          <w:sz w:val="28"/>
          <w:szCs w:val="27"/>
        </w:rPr>
        <w:t xml:space="preserve">реки </w:t>
      </w:r>
      <w:proofErr w:type="spellStart"/>
      <w:r>
        <w:rPr>
          <w:color w:val="000000"/>
          <w:sz w:val="28"/>
          <w:szCs w:val="27"/>
        </w:rPr>
        <w:t>Хопра</w:t>
      </w:r>
      <w:proofErr w:type="spellEnd"/>
      <w:r>
        <w:rPr>
          <w:color w:val="000000"/>
          <w:sz w:val="28"/>
          <w:szCs w:val="27"/>
        </w:rPr>
        <w:t xml:space="preserve"> (рисунок 3)</w:t>
      </w:r>
      <w:r>
        <w:rPr>
          <w:color w:val="000000"/>
          <w:sz w:val="28"/>
          <w:szCs w:val="27"/>
        </w:rPr>
        <w:t>в</w:t>
      </w:r>
      <w:r>
        <w:rPr>
          <w:color w:val="000000"/>
          <w:sz w:val="28"/>
          <w:szCs w:val="27"/>
        </w:rPr>
        <w:t xml:space="preserve"> пределах</w:t>
      </w:r>
      <w:r>
        <w:rPr>
          <w:color w:val="000000"/>
          <w:sz w:val="28"/>
          <w:szCs w:val="27"/>
        </w:rPr>
        <w:t xml:space="preserve"> Саратовской области</w:t>
      </w:r>
      <w:r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в районе населенного пункта </w:t>
      </w:r>
      <w:proofErr w:type="spellStart"/>
      <w:r>
        <w:rPr>
          <w:color w:val="000000"/>
          <w:sz w:val="28"/>
          <w:szCs w:val="27"/>
        </w:rPr>
        <w:t>Алмазово</w:t>
      </w:r>
      <w:proofErr w:type="spellEnd"/>
      <w:r>
        <w:rPr>
          <w:color w:val="000000"/>
          <w:sz w:val="28"/>
          <w:szCs w:val="27"/>
        </w:rPr>
        <w:t>, наблюдается процесс значительного разветвления русла, связанной с выработкой новой меандры</w:t>
      </w:r>
      <w:r>
        <w:rPr>
          <w:color w:val="000000"/>
          <w:sz w:val="28"/>
          <w:szCs w:val="27"/>
        </w:rPr>
        <w:t xml:space="preserve">. Также здесь наблюдается </w:t>
      </w:r>
      <w:proofErr w:type="spellStart"/>
      <w:r>
        <w:rPr>
          <w:color w:val="000000"/>
          <w:sz w:val="28"/>
          <w:szCs w:val="27"/>
        </w:rPr>
        <w:t>многорукавность</w:t>
      </w:r>
      <w:proofErr w:type="spellEnd"/>
      <w:r>
        <w:rPr>
          <w:color w:val="000000"/>
          <w:sz w:val="28"/>
          <w:szCs w:val="27"/>
        </w:rPr>
        <w:t xml:space="preserve"> [</w:t>
      </w:r>
      <w:r>
        <w:rPr>
          <w:color w:val="000000"/>
          <w:sz w:val="28"/>
          <w:szCs w:val="27"/>
          <w:lang w:val="en-US"/>
        </w:rPr>
        <w:t>11</w:t>
      </w:r>
      <w:r>
        <w:rPr>
          <w:color w:val="000000"/>
          <w:sz w:val="28"/>
          <w:szCs w:val="27"/>
        </w:rPr>
        <w:t>].</w:t>
      </w:r>
    </w:p>
    <w:p w:rsidR="00003636" w:rsidRDefault="0000363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noProof/>
          <w:color w:val="000000"/>
          <w:sz w:val="28"/>
          <w:szCs w:val="27"/>
          <w:lang w:eastAsia="ru-RU"/>
        </w:rPr>
        <w:drawing>
          <wp:inline distT="0" distB="0" distL="0" distR="0">
            <wp:extent cx="5461000" cy="1790065"/>
            <wp:effectExtent l="0" t="0" r="1016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36" w:rsidRDefault="009A3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7"/>
        </w:rPr>
        <w:t>2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. Новый изгиб </w:t>
      </w:r>
      <w:r>
        <w:rPr>
          <w:rFonts w:ascii="Times New Roman" w:hAnsi="Times New Roman" w:cs="Times New Roman"/>
          <w:color w:val="000000"/>
          <w:sz w:val="28"/>
          <w:szCs w:val="27"/>
        </w:rPr>
        <w:t>русла (красный – 1995 г.; синий – 2019г.) (составлено автором).</w:t>
      </w:r>
    </w:p>
    <w:p w:rsidR="00003636" w:rsidRDefault="000036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Выводы и заключение. </w:t>
      </w:r>
      <w:r>
        <w:rPr>
          <w:color w:val="000000"/>
          <w:sz w:val="28"/>
          <w:szCs w:val="27"/>
        </w:rPr>
        <w:t>Использование</w:t>
      </w:r>
      <w:r>
        <w:rPr>
          <w:color w:val="000000"/>
          <w:sz w:val="28"/>
          <w:szCs w:val="27"/>
        </w:rPr>
        <w:t xml:space="preserve"> и обработка ДЗЗ</w:t>
      </w:r>
      <w:r>
        <w:rPr>
          <w:color w:val="000000"/>
          <w:sz w:val="28"/>
          <w:szCs w:val="27"/>
        </w:rPr>
        <w:t xml:space="preserve"> помогает</w:t>
      </w:r>
      <w:r>
        <w:rPr>
          <w:color w:val="000000"/>
          <w:sz w:val="28"/>
          <w:szCs w:val="27"/>
        </w:rPr>
        <w:t xml:space="preserve"> проследить динамику русловых процессов за продолжительный период. Построение «водных» спектральных индексов позволяет</w:t>
      </w:r>
      <w:r>
        <w:rPr>
          <w:color w:val="000000"/>
          <w:sz w:val="28"/>
          <w:szCs w:val="27"/>
        </w:rPr>
        <w:t xml:space="preserve"> произвести более точные расчёты для последующе</w:t>
      </w:r>
      <w:r>
        <w:rPr>
          <w:color w:val="000000"/>
          <w:sz w:val="28"/>
          <w:szCs w:val="27"/>
        </w:rPr>
        <w:t>го</w:t>
      </w:r>
      <w:r>
        <w:rPr>
          <w:color w:val="000000"/>
          <w:sz w:val="28"/>
          <w:szCs w:val="27"/>
        </w:rPr>
        <w:t xml:space="preserve"> дешифров</w:t>
      </w:r>
      <w:r>
        <w:rPr>
          <w:color w:val="000000"/>
          <w:sz w:val="28"/>
          <w:szCs w:val="27"/>
        </w:rPr>
        <w:t>ания</w:t>
      </w:r>
      <w:r>
        <w:rPr>
          <w:color w:val="000000"/>
          <w:sz w:val="28"/>
          <w:szCs w:val="27"/>
        </w:rPr>
        <w:t xml:space="preserve"> растра.</w:t>
      </w:r>
    </w:p>
    <w:p w:rsidR="00003636" w:rsidRDefault="009A318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Русло</w:t>
      </w:r>
      <w:r>
        <w:rPr>
          <w:color w:val="000000"/>
          <w:sz w:val="28"/>
          <w:szCs w:val="27"/>
        </w:rPr>
        <w:t xml:space="preserve"> реки </w:t>
      </w:r>
      <w:proofErr w:type="spellStart"/>
      <w:r>
        <w:rPr>
          <w:color w:val="000000"/>
          <w:sz w:val="28"/>
          <w:szCs w:val="27"/>
        </w:rPr>
        <w:t>Хопёр</w:t>
      </w:r>
      <w:proofErr w:type="spellEnd"/>
      <w:r>
        <w:rPr>
          <w:color w:val="000000"/>
          <w:sz w:val="28"/>
          <w:szCs w:val="27"/>
        </w:rPr>
        <w:t xml:space="preserve"> в пределах Саратовской области за период 24 лет существенно изменил</w:t>
      </w:r>
      <w:r>
        <w:rPr>
          <w:color w:val="000000"/>
          <w:sz w:val="28"/>
          <w:szCs w:val="27"/>
        </w:rPr>
        <w:t>о</w:t>
      </w:r>
      <w:r>
        <w:rPr>
          <w:color w:val="000000"/>
          <w:sz w:val="28"/>
          <w:szCs w:val="27"/>
        </w:rPr>
        <w:t>сь</w:t>
      </w:r>
      <w:r>
        <w:rPr>
          <w:color w:val="000000"/>
          <w:sz w:val="28"/>
          <w:szCs w:val="27"/>
        </w:rPr>
        <w:t>:</w:t>
      </w:r>
      <w:r>
        <w:rPr>
          <w:color w:val="000000"/>
          <w:sz w:val="28"/>
          <w:szCs w:val="27"/>
        </w:rPr>
        <w:t xml:space="preserve"> </w:t>
      </w:r>
    </w:p>
    <w:p w:rsidR="00003636" w:rsidRDefault="009A318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7"/>
        </w:rPr>
        <w:t xml:space="preserve">произошло зарастание </w:t>
      </w:r>
      <w:r>
        <w:rPr>
          <w:color w:val="000000"/>
          <w:sz w:val="28"/>
          <w:szCs w:val="27"/>
        </w:rPr>
        <w:t>существующих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стариц или появление новых, </w:t>
      </w:r>
    </w:p>
    <w:p w:rsidR="00003636" w:rsidRDefault="009A318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7"/>
        </w:rPr>
        <w:t xml:space="preserve">на всем участке реки </w:t>
      </w:r>
      <w:r>
        <w:rPr>
          <w:color w:val="000000"/>
          <w:sz w:val="28"/>
          <w:szCs w:val="27"/>
        </w:rPr>
        <w:t>наблюдается</w:t>
      </w:r>
      <w:r>
        <w:rPr>
          <w:color w:val="000000"/>
          <w:sz w:val="28"/>
          <w:szCs w:val="27"/>
        </w:rPr>
        <w:t xml:space="preserve"> процесс</w:t>
      </w:r>
      <w:r>
        <w:rPr>
          <w:color w:val="000000"/>
          <w:sz w:val="28"/>
          <w:szCs w:val="27"/>
        </w:rPr>
        <w:t xml:space="preserve"> с</w:t>
      </w:r>
      <w:r>
        <w:rPr>
          <w:color w:val="000000"/>
          <w:sz w:val="28"/>
          <w:szCs w:val="27"/>
        </w:rPr>
        <w:t>прямления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небольших</w:t>
      </w:r>
      <w:r>
        <w:rPr>
          <w:color w:val="000000"/>
          <w:sz w:val="28"/>
          <w:szCs w:val="27"/>
        </w:rPr>
        <w:t xml:space="preserve"> меандр, слияние их </w:t>
      </w:r>
      <w:proofErr w:type="gramStart"/>
      <w:r>
        <w:rPr>
          <w:color w:val="000000"/>
          <w:sz w:val="28"/>
          <w:szCs w:val="27"/>
        </w:rPr>
        <w:t>в</w:t>
      </w:r>
      <w:proofErr w:type="gramEnd"/>
      <w:r>
        <w:rPr>
          <w:color w:val="000000"/>
          <w:sz w:val="28"/>
          <w:szCs w:val="27"/>
        </w:rPr>
        <w:t xml:space="preserve"> новые, более крупные и плавные </w:t>
      </w:r>
    </w:p>
    <w:p w:rsidR="00003636" w:rsidRDefault="009A318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широких пойменных участках наблюдается появление нескольких рукавов вместо одного широкого русла.</w:t>
      </w:r>
    </w:p>
    <w:p w:rsidR="00003636" w:rsidRDefault="00003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36" w:rsidRDefault="009A31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данных ДЗЗ при решении региональных задач рационального природопользования [Электронный ресурс]: [сайт].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http://d33.infospace.ru/d33_conf/2009,1/33-41.pdf (дата обращения 20.12.2019).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экр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риск-анализ </w:t>
      </w:r>
      <w:r>
        <w:rPr>
          <w:rFonts w:ascii="Times New Roman" w:hAnsi="Times New Roman"/>
          <w:sz w:val="24"/>
          <w:szCs w:val="24"/>
        </w:rPr>
        <w:t xml:space="preserve">нефтяных месторождений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аратовской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 с применением ГИС технологий / А. Н. Чумаченко, А. В. Молочко, В. З. Макаров [и др.]; под ред. А. Н. Чумаченко. Саратов: Издательство Саратовского университета, 2017. 104 с.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Шлапак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Морозова В.А., Морозова Е.</w:t>
      </w:r>
      <w:r>
        <w:rPr>
          <w:rFonts w:ascii="Times New Roman" w:hAnsi="Times New Roman"/>
          <w:sz w:val="24"/>
          <w:szCs w:val="24"/>
        </w:rPr>
        <w:t>А. Разработка алгоритма математико-картографического моделирования зон затопления застроенных территорий (на примере участка реки Медведица у города Петровска Саратовской области). // Известия Саратовского университета. Новая серия. Серия: Науки о Земле. 2</w:t>
      </w:r>
      <w:r>
        <w:rPr>
          <w:rFonts w:ascii="Times New Roman" w:hAnsi="Times New Roman"/>
          <w:sz w:val="24"/>
          <w:szCs w:val="24"/>
        </w:rPr>
        <w:t>020. Т. 20. № 3. С. 176-183.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В. А. Применение ГИС-технологий совместно с данными дистанционного зондирования (ДДЗ) для мониторинга и картографирования зон затопления на примере рек Саратовской области // Теория и практика гармонизации взаимодейств</w:t>
      </w:r>
      <w:r>
        <w:rPr>
          <w:rFonts w:ascii="Times New Roman" w:hAnsi="Times New Roman"/>
          <w:sz w:val="24"/>
          <w:szCs w:val="24"/>
        </w:rPr>
        <w:t xml:space="preserve">ия природных, социальных и производственных систем региона: материалы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 xml:space="preserve">.: в 2 т.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>.: С. М. Вдовин (отв. ред.) [и др.]. Саранск: Издательство Мордовского университета, 2017. С. 359-364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Федоров А.В., </w:t>
      </w:r>
      <w:proofErr w:type="spellStart"/>
      <w:r>
        <w:rPr>
          <w:rFonts w:ascii="Times New Roman" w:hAnsi="Times New Roman"/>
          <w:sz w:val="24"/>
          <w:szCs w:val="24"/>
        </w:rPr>
        <w:t>Шлапак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</w:t>
      </w:r>
      <w:proofErr w:type="spellStart"/>
      <w:r>
        <w:rPr>
          <w:rFonts w:ascii="Times New Roman" w:hAnsi="Times New Roman"/>
          <w:sz w:val="24"/>
          <w:szCs w:val="24"/>
        </w:rPr>
        <w:t>Муженский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 xml:space="preserve">А. Исследование линейной эрозии путем создания уточненной цифровой модели рельефа на основе </w:t>
      </w:r>
      <w:r>
        <w:rPr>
          <w:rFonts w:ascii="Times New Roman" w:hAnsi="Times New Roman"/>
          <w:sz w:val="24"/>
          <w:szCs w:val="24"/>
          <w:lang w:val="en-US"/>
        </w:rPr>
        <w:t>SRTM</w:t>
      </w:r>
      <w:r>
        <w:rPr>
          <w:rFonts w:ascii="Times New Roman" w:hAnsi="Times New Roman"/>
          <w:sz w:val="24"/>
          <w:szCs w:val="24"/>
        </w:rPr>
        <w:t xml:space="preserve"> (на примере территории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Хвалынского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области). // Известия Саратовского университета. Новая серия. Серия: Науки о Земле. 2020. Т. 20. № 1. С. </w:t>
      </w:r>
      <w:r>
        <w:rPr>
          <w:rFonts w:ascii="Times New Roman" w:hAnsi="Times New Roman"/>
          <w:sz w:val="24"/>
          <w:szCs w:val="24"/>
        </w:rPr>
        <w:t>36-40.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А.Н., Гусев В.А., Данилов В.А., Макаров В.З., </w:t>
      </w:r>
      <w:proofErr w:type="spellStart"/>
      <w:r>
        <w:rPr>
          <w:rFonts w:ascii="Times New Roman" w:hAnsi="Times New Roman"/>
          <w:sz w:val="24"/>
          <w:szCs w:val="24"/>
        </w:rPr>
        <w:t>Затонский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Пичугина Н.В., Федоров А.В., </w:t>
      </w:r>
      <w:proofErr w:type="spellStart"/>
      <w:r>
        <w:rPr>
          <w:rFonts w:ascii="Times New Roman" w:hAnsi="Times New Roman"/>
          <w:sz w:val="24"/>
          <w:szCs w:val="24"/>
        </w:rPr>
        <w:t>Шлапак</w:t>
      </w:r>
      <w:proofErr w:type="spellEnd"/>
      <w:r>
        <w:rPr>
          <w:rFonts w:ascii="Times New Roman" w:hAnsi="Times New Roman"/>
          <w:sz w:val="24"/>
          <w:szCs w:val="24"/>
        </w:rPr>
        <w:t xml:space="preserve"> П.А.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оценка качества поверхностных вод бассейна реки </w:t>
      </w:r>
      <w:proofErr w:type="spellStart"/>
      <w:r>
        <w:rPr>
          <w:rFonts w:ascii="Times New Roman" w:hAnsi="Times New Roman"/>
          <w:sz w:val="24"/>
          <w:szCs w:val="24"/>
        </w:rPr>
        <w:t>Чардым</w:t>
      </w:r>
      <w:proofErr w:type="spellEnd"/>
      <w:r>
        <w:rPr>
          <w:rFonts w:ascii="Times New Roman" w:hAnsi="Times New Roman"/>
          <w:sz w:val="24"/>
          <w:szCs w:val="24"/>
        </w:rPr>
        <w:t xml:space="preserve"> Саратовской области. // Известия Саратовского университета. Нова</w:t>
      </w:r>
      <w:r>
        <w:rPr>
          <w:rFonts w:ascii="Times New Roman" w:hAnsi="Times New Roman"/>
          <w:sz w:val="24"/>
          <w:szCs w:val="24"/>
        </w:rPr>
        <w:t xml:space="preserve">я серия. Серия: Науки о Земле. 2016. № 2. С. 93-97.    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 геологической службы США (</w:t>
      </w:r>
      <w:r>
        <w:rPr>
          <w:rFonts w:ascii="Times New Roman" w:hAnsi="Times New Roman"/>
          <w:sz w:val="24"/>
          <w:szCs w:val="24"/>
          <w:lang w:val="en-US"/>
        </w:rPr>
        <w:t>USGS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United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Geological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Survey</w:t>
      </w:r>
      <w:r>
        <w:rPr>
          <w:rFonts w:ascii="Times New Roman" w:hAnsi="Times New Roman"/>
          <w:sz w:val="24"/>
          <w:szCs w:val="24"/>
        </w:rPr>
        <w:t>)[Электронный ресурс]: официальный сайт [Электронный ресурс]: [сайт]. – URL: https://earthexplorer.usgs.gov/ (дата обращения: 10.</w:t>
      </w:r>
      <w:r>
        <w:rPr>
          <w:rFonts w:ascii="Times New Roman" w:hAnsi="Times New Roman"/>
          <w:sz w:val="24"/>
          <w:szCs w:val="24"/>
        </w:rPr>
        <w:t xml:space="preserve">11.2019).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/>
          <w:sz w:val="24"/>
          <w:szCs w:val="24"/>
        </w:rPr>
        <w:t>экр</w:t>
      </w:r>
      <w:proofErr w:type="spellEnd"/>
      <w:r>
        <w:rPr>
          <w:rFonts w:ascii="Times New Roman" w:hAnsi="Times New Roman"/>
          <w:sz w:val="24"/>
          <w:szCs w:val="24"/>
        </w:rPr>
        <w:t>. – Яз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ус.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В. А. Расчет индексов для выявления и анализа характеристик водных объектов с помощью данных дистанционного зондирования [Электронный ресурс] / В. А. Морозова // Современные проблемы территориального развития: эле</w:t>
      </w:r>
      <w:r>
        <w:rPr>
          <w:rFonts w:ascii="Times New Roman" w:hAnsi="Times New Roman"/>
          <w:sz w:val="24"/>
          <w:szCs w:val="24"/>
        </w:rPr>
        <w:t>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урн. – 2019. – № 2. С. 1- 12.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Алтунин</w:t>
      </w:r>
      <w:proofErr w:type="spellEnd"/>
      <w:r>
        <w:rPr>
          <w:rFonts w:ascii="Times New Roman" w:hAnsi="Times New Roman"/>
          <w:sz w:val="24"/>
          <w:szCs w:val="24"/>
        </w:rPr>
        <w:t xml:space="preserve"> С.Т. Регулирование русел. М.: </w:t>
      </w:r>
      <w:proofErr w:type="spellStart"/>
      <w:r>
        <w:rPr>
          <w:rFonts w:ascii="Times New Roman" w:hAnsi="Times New Roman"/>
          <w:sz w:val="24"/>
          <w:szCs w:val="24"/>
        </w:rPr>
        <w:t>Сельхозиздат</w:t>
      </w:r>
      <w:proofErr w:type="spellEnd"/>
      <w:r>
        <w:rPr>
          <w:rFonts w:ascii="Times New Roman" w:hAnsi="Times New Roman"/>
          <w:sz w:val="24"/>
          <w:szCs w:val="24"/>
        </w:rPr>
        <w:t>. 1962.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М. Ю., </w:t>
      </w:r>
      <w:proofErr w:type="spellStart"/>
      <w:r>
        <w:rPr>
          <w:rFonts w:ascii="Times New Roman" w:hAnsi="Times New Roman"/>
          <w:sz w:val="24"/>
          <w:szCs w:val="24"/>
        </w:rPr>
        <w:t>Шлапак</w:t>
      </w:r>
      <w:proofErr w:type="spellEnd"/>
      <w:r>
        <w:rPr>
          <w:rFonts w:ascii="Times New Roman" w:hAnsi="Times New Roman"/>
          <w:sz w:val="24"/>
          <w:szCs w:val="24"/>
        </w:rPr>
        <w:t xml:space="preserve"> П. А. Использование ГИС-технологий в картографировании </w:t>
      </w:r>
      <w:proofErr w:type="spellStart"/>
      <w:r>
        <w:rPr>
          <w:rFonts w:ascii="Times New Roman" w:hAnsi="Times New Roman"/>
          <w:sz w:val="24"/>
          <w:szCs w:val="24"/>
        </w:rPr>
        <w:t>геосистемных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 Волжской островной поймы в районе г.</w:t>
      </w:r>
      <w:r>
        <w:rPr>
          <w:rFonts w:ascii="Times New Roman" w:hAnsi="Times New Roman"/>
          <w:sz w:val="24"/>
          <w:szCs w:val="24"/>
        </w:rPr>
        <w:t xml:space="preserve"> Саратова // Геоинформационное картографирование в регионах России: материалы Х </w:t>
      </w:r>
      <w:proofErr w:type="spellStart"/>
      <w:r>
        <w:rPr>
          <w:rFonts w:ascii="Times New Roman" w:hAnsi="Times New Roman"/>
          <w:sz w:val="24"/>
          <w:szCs w:val="24"/>
        </w:rPr>
        <w:t>Всерос</w:t>
      </w:r>
      <w:proofErr w:type="spellEnd"/>
      <w:r>
        <w:rPr>
          <w:rFonts w:ascii="Times New Roman" w:hAnsi="Times New Roman"/>
          <w:sz w:val="24"/>
          <w:szCs w:val="24"/>
        </w:rPr>
        <w:t>. науч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>. Воронеж: Научная книга, 2018. С. 137-141.</w:t>
      </w:r>
    </w:p>
    <w:p w:rsidR="00003636" w:rsidRDefault="009A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Экология реки </w:t>
      </w:r>
      <w:proofErr w:type="spellStart"/>
      <w:r>
        <w:rPr>
          <w:rFonts w:ascii="Times New Roman" w:hAnsi="Times New Roman"/>
          <w:sz w:val="24"/>
          <w:szCs w:val="24"/>
        </w:rPr>
        <w:t>Хопёр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ресурс]: [сайт].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http://lib.volsu.ru/eco/index.php (дата обращения </w:t>
      </w:r>
      <w:r>
        <w:rPr>
          <w:rFonts w:ascii="Times New Roman" w:hAnsi="Times New Roman"/>
          <w:sz w:val="24"/>
          <w:szCs w:val="24"/>
        </w:rPr>
        <w:t xml:space="preserve">18.11.2019).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экр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3636" w:rsidRDefault="00003636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sectPr w:rsidR="000036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10B4"/>
    <w:multiLevelType w:val="singleLevel"/>
    <w:tmpl w:val="2E3210B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41CA54BB"/>
    <w:multiLevelType w:val="singleLevel"/>
    <w:tmpl w:val="41CA54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B"/>
    <w:rsid w:val="00003636"/>
    <w:rsid w:val="00084BCA"/>
    <w:rsid w:val="000F087C"/>
    <w:rsid w:val="00101FFB"/>
    <w:rsid w:val="001078DD"/>
    <w:rsid w:val="001312AB"/>
    <w:rsid w:val="00190460"/>
    <w:rsid w:val="001C574C"/>
    <w:rsid w:val="001E02D6"/>
    <w:rsid w:val="00206B37"/>
    <w:rsid w:val="0028205B"/>
    <w:rsid w:val="00315321"/>
    <w:rsid w:val="003754AD"/>
    <w:rsid w:val="003938CA"/>
    <w:rsid w:val="00427A24"/>
    <w:rsid w:val="00512391"/>
    <w:rsid w:val="00535F40"/>
    <w:rsid w:val="00553C7E"/>
    <w:rsid w:val="00580927"/>
    <w:rsid w:val="005874E5"/>
    <w:rsid w:val="005D13BF"/>
    <w:rsid w:val="005E536E"/>
    <w:rsid w:val="005E7557"/>
    <w:rsid w:val="0060418B"/>
    <w:rsid w:val="00637FED"/>
    <w:rsid w:val="00650539"/>
    <w:rsid w:val="00665A44"/>
    <w:rsid w:val="006B2FCD"/>
    <w:rsid w:val="006D4CB9"/>
    <w:rsid w:val="007913F9"/>
    <w:rsid w:val="007A340F"/>
    <w:rsid w:val="007A3B50"/>
    <w:rsid w:val="007A674D"/>
    <w:rsid w:val="007D54AA"/>
    <w:rsid w:val="008A073A"/>
    <w:rsid w:val="008E47AF"/>
    <w:rsid w:val="0092592A"/>
    <w:rsid w:val="009631EC"/>
    <w:rsid w:val="009A318B"/>
    <w:rsid w:val="00A25CBE"/>
    <w:rsid w:val="00AB4A68"/>
    <w:rsid w:val="00AD2B01"/>
    <w:rsid w:val="00AF0191"/>
    <w:rsid w:val="00B61044"/>
    <w:rsid w:val="00B65755"/>
    <w:rsid w:val="00BC614C"/>
    <w:rsid w:val="00C5661C"/>
    <w:rsid w:val="00CC2F47"/>
    <w:rsid w:val="00CD151B"/>
    <w:rsid w:val="00D462AB"/>
    <w:rsid w:val="00DA411B"/>
    <w:rsid w:val="00DD19C9"/>
    <w:rsid w:val="00E53ECD"/>
    <w:rsid w:val="00F764CE"/>
    <w:rsid w:val="00F95441"/>
    <w:rsid w:val="00FB49D0"/>
    <w:rsid w:val="4C9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Ярослав Кресин</cp:lastModifiedBy>
  <cp:revision>17</cp:revision>
  <cp:lastPrinted>2020-11-13T21:51:00Z</cp:lastPrinted>
  <dcterms:created xsi:type="dcterms:W3CDTF">2020-11-13T12:46:00Z</dcterms:created>
  <dcterms:modified xsi:type="dcterms:W3CDTF">2020-11-20T18:24:00Z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