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8A" w:rsidRPr="00371B8A" w:rsidRDefault="00371B8A" w:rsidP="00371B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B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Специальность «</w:t>
      </w:r>
      <w:r w:rsidRPr="00371B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Таможенное дело</w:t>
      </w:r>
      <w:r w:rsidRPr="00371B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3 курс на базе среднего (полного) общего образования</w:t>
      </w:r>
    </w:p>
    <w:p w:rsidR="00371B8A" w:rsidRPr="00371B8A" w:rsidRDefault="00371B8A" w:rsidP="00371B8A">
      <w:pPr>
        <w:pStyle w:val="p1"/>
        <w:shd w:val="clear" w:color="auto" w:fill="FFFFFF"/>
        <w:spacing w:before="99" w:beforeAutospacing="0" w:after="99" w:afterAutospacing="0"/>
        <w:ind w:left="720" w:hanging="360"/>
        <w:jc w:val="center"/>
        <w:rPr>
          <w:b/>
          <w:color w:val="000000"/>
          <w:sz w:val="28"/>
          <w:szCs w:val="28"/>
        </w:rPr>
      </w:pPr>
      <w:r w:rsidRPr="00371B8A">
        <w:rPr>
          <w:b/>
          <w:color w:val="000000"/>
          <w:sz w:val="28"/>
          <w:szCs w:val="28"/>
        </w:rPr>
        <w:t>Вопросы к зачету «Гражданское право России»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Понятие, предмет, метод  гражданского права.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Понятие и система источников гражданского права.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Основания возникновения  гражданских прав и обязанностей.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Понятие, способы и пределы осуществления гражданских прав и исполнения гражданских обязанностей.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Понятие и виды способов защиты гражданских прав.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Понятие и содержание правоспособности граждан.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Дееспособность граждан.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Акты гражданского состояния и их гражданско-правовое значение.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Понятие и признаки юридического лица.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Правоспособность юридических лиц.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>Учредительные документы юридического лица.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Средства индивидуализации юридических лиц и их продукции.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Филиалы и представительства юридических лиц.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>Порядок создания, реорганизации, ликвидации юридических лиц.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Коммерческие и некоммерческие организации: понятие, виды.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>Основные положения о  хозяйственных товариществах и обществах.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Понятие и виды объектов гражданских прав. 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Деньги как объекты гражданского права</w:t>
      </w:r>
      <w:proofErr w:type="gramStart"/>
      <w:r w:rsidRPr="00371B8A">
        <w:rPr>
          <w:sz w:val="28"/>
          <w:szCs w:val="28"/>
        </w:rPr>
        <w:t xml:space="preserve"> .</w:t>
      </w:r>
      <w:proofErr w:type="gramEnd"/>
      <w:r w:rsidRPr="00371B8A">
        <w:rPr>
          <w:sz w:val="28"/>
          <w:szCs w:val="28"/>
        </w:rPr>
        <w:t xml:space="preserve"> 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 xml:space="preserve">Валютные ценности как объекты гражданского права.  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Нематериальные блага и их защита.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Понятие, виды, форма сделок.  Условия действительности сделок.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Понятие и виды представительства.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Доверенность и ее виды. </w:t>
      </w:r>
    </w:p>
    <w:p w:rsidR="00371B8A" w:rsidRPr="00371B8A" w:rsidRDefault="00371B8A" w:rsidP="00371B8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Cs w:val="28"/>
        </w:rPr>
      </w:pPr>
      <w:r w:rsidRPr="00371B8A">
        <w:rPr>
          <w:szCs w:val="28"/>
        </w:rPr>
        <w:t xml:space="preserve">Понятие и виды сроков в гражданском праве. 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права  собственности.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Право хозяйственного ведения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Право оперативного управления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и виды гражданско-правовых способов защиты права собственности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и виды  обязательств.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и основные начала исполнения обязательств, способы обеспечения исполнения обязательств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и виды договоров. Порядок заключения, изменения и расторжения договора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и виды договорных обязательств.</w:t>
      </w:r>
    </w:p>
    <w:p w:rsidR="00371B8A" w:rsidRPr="00371B8A" w:rsidRDefault="00371B8A" w:rsidP="00371B8A">
      <w:pPr>
        <w:pStyle w:val="2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360"/>
        <w:jc w:val="both"/>
        <w:rPr>
          <w:rFonts w:cs="Times New Roman"/>
          <w:szCs w:val="28"/>
        </w:rPr>
      </w:pPr>
      <w:r w:rsidRPr="00371B8A">
        <w:rPr>
          <w:rFonts w:cs="Times New Roman"/>
          <w:szCs w:val="28"/>
        </w:rPr>
        <w:t>Понятие и виды внедоговорных обязательств.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rFonts w:eastAsia="HiddenHorzOCR"/>
          <w:sz w:val="28"/>
          <w:szCs w:val="28"/>
        </w:rPr>
      </w:pPr>
      <w:r w:rsidRPr="00371B8A">
        <w:rPr>
          <w:sz w:val="28"/>
          <w:szCs w:val="28"/>
        </w:rPr>
        <w:t>Понятие  и виды наследования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Общие положения наследования по завещанию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Общие положения наследования по закону.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lastRenderedPageBreak/>
        <w:t>Интеллектуальная собственность как объект правовой охраны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Виды результатов интеллектуальной деятельности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Система права интеллектуальной собственности.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Общие положения о распоряжении исключительными правами.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Договор об отчуждении исключительного права.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Лицензионный договор и его виды.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Защита интеллектуальных прав.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Понятие, принципы и функции авторского права. Авторские права.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Понятие, признаки и виды объектов авторских прав.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Служебные произведения и произведения, созданные по государственному или муниципальному контракту.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Субъекты авторских прав. Соавторство.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Организации, осуществляющие коллективное управление авторскими и смежными правами.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Личные неимущественные права авторов.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Исключительное право на произведение.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Иные авторские права (право доступа, право следования, права автора произведения архитектуры, градостроительства или садово-паркового искусства).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Ограничения авторских прав.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Возникновение и прекращение авторских прав.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Срок действия исключительного права.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Договор об отчуждении исключительного права на авторское произведение.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Лицензионный договор о предоставлении права использования авторского произведения.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Издательский лицензионный договор.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Договор авторского заказа.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прав, смежных с авторскими (смежные права). Объекты смежных прав.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Права на исполнение.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Право на фонограмму.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Право организаций эфирного и кабельного вещания.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Право изготовителя базы данных.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Право публикатора на произведение науки, литературы или искусства.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Защита авторских и смежных прав.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Особенности правовой охраны программ для электронно-вычислительных машин и баз данных.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и принципы патентного права.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Объекты патентных прав.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 xml:space="preserve">Понятие и критерии патентоспособности изобретения. 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и критерии патентоспособности полезной модели.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и критерии патентоспособности промышленного образца.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Субъекты патентного права.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lastRenderedPageBreak/>
        <w:t>Распоряжение исключительным правом на изобретение, полезную модель или промышленный образец.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proofErr w:type="gramStart"/>
      <w:r w:rsidRPr="00371B8A">
        <w:rPr>
          <w:sz w:val="28"/>
          <w:szCs w:val="28"/>
        </w:rPr>
        <w:t>Изобретение, полезная модель и промышленный образец, созданные в связи с выполнением служебного задания или при выполнении работ по договору.</w:t>
      </w:r>
      <w:proofErr w:type="gramEnd"/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Прекращение и восстановление действия патента на изобретение, полезную модель или промышленный образец.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rStyle w:val="a6"/>
          <w:rFonts w:eastAsiaTheme="minorHAnsi"/>
          <w:szCs w:val="28"/>
        </w:rPr>
        <w:t>Особенности правовой охраны и использования секретных изобретений.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 xml:space="preserve">Защита прав авторов и </w:t>
      </w:r>
      <w:proofErr w:type="spellStart"/>
      <w:r w:rsidRPr="00371B8A">
        <w:rPr>
          <w:sz w:val="28"/>
          <w:szCs w:val="28"/>
        </w:rPr>
        <w:t>патентообладателей</w:t>
      </w:r>
      <w:proofErr w:type="spellEnd"/>
      <w:r w:rsidRPr="00371B8A">
        <w:rPr>
          <w:sz w:val="28"/>
          <w:szCs w:val="28"/>
        </w:rPr>
        <w:t xml:space="preserve"> изобретений, полезных моделей, промышленных образцов.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Понятие, принципы и субъекты права на фирменное наименование.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Исключительное право на фирменное наименование.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Понятие, признаки и виды товарных знаков (знаков обслуживания).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Субъекты прав на товарный знак (знак обслуживания).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Оформление прав на товарный знак (знак обслуживания).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Правовая охрана общеизвестного товарного знака.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Правовая охрана коллективного знака.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Использование товарного знака (знака обслуживания).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Распоряжение исключительным правом на товарный знак (знак обслуживания).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Прекращение исключительного права на товарный знак (знак обслуживания).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Защита прав на товарный знак (знак обслуживания).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и сущность наименования места происхождения товара.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Государственная регистрация наименования места происхождения товара и предоставление исключительного права на наименование места происхождения товара.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Использование наименования места происхождения товара.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rStyle w:val="a6"/>
          <w:rFonts w:eastAsiaTheme="minorHAnsi"/>
          <w:szCs w:val="28"/>
        </w:rPr>
      </w:pPr>
      <w:r w:rsidRPr="00371B8A">
        <w:rPr>
          <w:rStyle w:val="a6"/>
          <w:rFonts w:eastAsiaTheme="minorHAnsi"/>
          <w:szCs w:val="28"/>
        </w:rPr>
        <w:t xml:space="preserve">Прекращение правовой </w:t>
      </w:r>
      <w:proofErr w:type="gramStart"/>
      <w:r w:rsidRPr="00371B8A">
        <w:rPr>
          <w:rStyle w:val="a6"/>
          <w:rFonts w:eastAsiaTheme="minorHAnsi"/>
          <w:szCs w:val="28"/>
        </w:rPr>
        <w:t>охраны наименования места происхождения товара</w:t>
      </w:r>
      <w:proofErr w:type="gramEnd"/>
      <w:r w:rsidRPr="00371B8A">
        <w:rPr>
          <w:rStyle w:val="a6"/>
          <w:rFonts w:eastAsiaTheme="minorHAnsi"/>
          <w:szCs w:val="28"/>
        </w:rPr>
        <w:t>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rStyle w:val="a6"/>
          <w:rFonts w:eastAsiaTheme="minorHAnsi"/>
          <w:szCs w:val="28"/>
        </w:rPr>
      </w:pPr>
      <w:r w:rsidRPr="00371B8A">
        <w:rPr>
          <w:rStyle w:val="a6"/>
          <w:rFonts w:eastAsiaTheme="minorHAnsi"/>
          <w:szCs w:val="28"/>
        </w:rPr>
        <w:t>Защита наименования места происхождения товара.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Понятие, признаки и виды коммерческих обозначений.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Исключительное право на коммерческое обозначение.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 xml:space="preserve">Понятие и условия </w:t>
      </w:r>
      <w:proofErr w:type="spellStart"/>
      <w:r w:rsidRPr="00371B8A">
        <w:rPr>
          <w:sz w:val="28"/>
          <w:szCs w:val="28"/>
        </w:rPr>
        <w:t>охраноспособности</w:t>
      </w:r>
      <w:proofErr w:type="spellEnd"/>
      <w:r w:rsidRPr="00371B8A">
        <w:rPr>
          <w:sz w:val="28"/>
          <w:szCs w:val="28"/>
        </w:rPr>
        <w:t xml:space="preserve"> селекционных достижений.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Интеллектуальные права на селекционные достижения.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Распоряжение исключительным правом на селекционное достижение.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 xml:space="preserve">Защита прав авторов селекционных достижений и иных </w:t>
      </w:r>
      <w:proofErr w:type="spellStart"/>
      <w:r w:rsidRPr="00371B8A">
        <w:rPr>
          <w:sz w:val="28"/>
          <w:szCs w:val="28"/>
        </w:rPr>
        <w:t>патентообладателей</w:t>
      </w:r>
      <w:proofErr w:type="spellEnd"/>
      <w:r w:rsidRPr="00371B8A">
        <w:rPr>
          <w:sz w:val="28"/>
          <w:szCs w:val="28"/>
        </w:rPr>
        <w:t>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Понятие и признаки топологий интегральных микросхем. Государственная регистрация топологии интегральной микросхемы.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Распоряжение исключительным правом на топологию интегральных микросхем.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 xml:space="preserve">Право на секрет производства (ноу-хау). 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sz w:val="28"/>
          <w:szCs w:val="28"/>
        </w:rPr>
        <w:t>Исключительное право на секрет производства.</w:t>
      </w:r>
    </w:p>
    <w:p w:rsidR="00371B8A" w:rsidRPr="00371B8A" w:rsidRDefault="00371B8A" w:rsidP="00371B8A">
      <w:pPr>
        <w:pStyle w:val="a5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ind w:left="360"/>
        <w:contextualSpacing w:val="0"/>
        <w:jc w:val="both"/>
        <w:rPr>
          <w:sz w:val="28"/>
          <w:szCs w:val="28"/>
        </w:rPr>
      </w:pPr>
      <w:r w:rsidRPr="00371B8A">
        <w:rPr>
          <w:rStyle w:val="a6"/>
          <w:rFonts w:eastAsiaTheme="minorHAnsi"/>
          <w:szCs w:val="28"/>
        </w:rPr>
        <w:t>Право использования результатов интеллектуальной деятельности в составе единой технологии.</w:t>
      </w:r>
      <w:r w:rsidRPr="00371B8A">
        <w:rPr>
          <w:b/>
          <w:color w:val="000000"/>
          <w:sz w:val="24"/>
          <w:szCs w:val="24"/>
        </w:rPr>
        <w:t> </w:t>
      </w:r>
    </w:p>
    <w:p w:rsidR="00371B8A" w:rsidRPr="00371B8A" w:rsidRDefault="00371B8A" w:rsidP="00371B8A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371B8A">
        <w:rPr>
          <w:rFonts w:ascii="Times New Roman" w:hAnsi="Times New Roman" w:cs="Times New Roman"/>
          <w:b/>
          <w:szCs w:val="28"/>
        </w:rPr>
        <w:t xml:space="preserve">Контрольная работа 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371B8A">
        <w:rPr>
          <w:rFonts w:ascii="Times New Roman" w:hAnsi="Times New Roman" w:cs="Times New Roman"/>
          <w:b/>
          <w:szCs w:val="28"/>
        </w:rPr>
        <w:lastRenderedPageBreak/>
        <w:t xml:space="preserve">Методические указания. </w:t>
      </w:r>
      <w:r w:rsidRPr="00371B8A">
        <w:rPr>
          <w:rFonts w:ascii="Times New Roman" w:hAnsi="Times New Roman" w:cs="Times New Roman"/>
          <w:szCs w:val="28"/>
        </w:rPr>
        <w:t>В соответствии с учебным планом студенты должны выполнить контрольную работу по учебной дисциплине «Гражданское право России».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371B8A">
        <w:rPr>
          <w:rFonts w:ascii="Times New Roman" w:hAnsi="Times New Roman" w:cs="Times New Roman"/>
          <w:szCs w:val="28"/>
        </w:rPr>
        <w:t>Контрольная работа должна выполняться по одному из следующих вариантов, который определяется по последней цифре номера зачетной книжки (студенческого билета) студента:</w:t>
      </w:r>
    </w:p>
    <w:tbl>
      <w:tblPr>
        <w:tblW w:w="9240" w:type="dxa"/>
        <w:tblCellSpacing w:w="0" w:type="dxa"/>
        <w:tblInd w:w="7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604"/>
        <w:gridCol w:w="4636"/>
      </w:tblGrid>
      <w:tr w:rsidR="00371B8A" w:rsidRPr="00371B8A" w:rsidTr="00D9196A">
        <w:trPr>
          <w:tblCellSpacing w:w="0" w:type="dxa"/>
        </w:trPr>
        <w:tc>
          <w:tcPr>
            <w:tcW w:w="4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Последняя цифра номера</w:t>
            </w:r>
          </w:p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зачетной книжки</w:t>
            </w:r>
          </w:p>
        </w:tc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варианта</w:t>
            </w:r>
          </w:p>
        </w:tc>
      </w:tr>
      <w:tr w:rsidR="00371B8A" w:rsidRPr="00371B8A" w:rsidTr="00D9196A">
        <w:trPr>
          <w:tblCellSpacing w:w="0" w:type="dxa"/>
        </w:trPr>
        <w:tc>
          <w:tcPr>
            <w:tcW w:w="4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</w:tc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</w:tr>
      <w:tr w:rsidR="00371B8A" w:rsidRPr="00371B8A" w:rsidTr="00D9196A">
        <w:trPr>
          <w:tblCellSpacing w:w="0" w:type="dxa"/>
        </w:trPr>
        <w:tc>
          <w:tcPr>
            <w:tcW w:w="4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371B8A" w:rsidRPr="00371B8A" w:rsidTr="00D9196A">
        <w:trPr>
          <w:tblCellSpacing w:w="0" w:type="dxa"/>
        </w:trPr>
        <w:tc>
          <w:tcPr>
            <w:tcW w:w="4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</w:tr>
      <w:tr w:rsidR="00371B8A" w:rsidRPr="00371B8A" w:rsidTr="00D9196A">
        <w:trPr>
          <w:tblCellSpacing w:w="0" w:type="dxa"/>
        </w:trPr>
        <w:tc>
          <w:tcPr>
            <w:tcW w:w="4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</w:p>
        </w:tc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</w:tc>
      </w:tr>
      <w:tr w:rsidR="00371B8A" w:rsidRPr="00371B8A" w:rsidTr="00D9196A">
        <w:trPr>
          <w:tblCellSpacing w:w="0" w:type="dxa"/>
        </w:trPr>
        <w:tc>
          <w:tcPr>
            <w:tcW w:w="4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sz w:val="24"/>
                <w:szCs w:val="24"/>
              </w:rPr>
              <w:t>9 – 0</w:t>
            </w:r>
          </w:p>
        </w:tc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8A" w:rsidRPr="00371B8A" w:rsidRDefault="00371B8A" w:rsidP="00D919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8A">
              <w:rPr>
                <w:rFonts w:ascii="Times New Roman" w:hAnsi="Times New Roman" w:cs="Times New Roman"/>
                <w:sz w:val="24"/>
                <w:szCs w:val="24"/>
              </w:rPr>
              <w:t>5 вариант</w:t>
            </w:r>
          </w:p>
        </w:tc>
      </w:tr>
    </w:tbl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/>
          <w:bCs/>
          <w:sz w:val="24"/>
          <w:szCs w:val="24"/>
        </w:rPr>
        <w:t>Каждый вариант включает в себя два теоретических вопроса и два практических  задания, на которые надо дать развёрнутый ответ в соответствии со следующими рекомендациями.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Решение практического задания должно быть обоснованным и подкрепляться ссылками на закон или подзаконный акт, постановление Конституционного Суда РФ, постановление Пленума Верховного Суда РФ, постановление Пленума Высшего Арбитражного Суда РФ, информационные письма высших судебных органов и т. д.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Решать практическое задание необходимо в следующей последовательности: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1. Внимательно изучить условие практического задания;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2. Проанализировать правовые акты и руководящие разъяснения высших судебных органов, разрешающие данные отношения, и объяснить, почему именно их следует применять в указанном случае;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3. На основе подробного анализа гражданского законодательства и судебной практики сделать выводы по условию практического задания.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Весь ход решения следует подробно изложить в письменном виде.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Замена практического задания из другого варианта не допускается.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 xml:space="preserve">В контрольной работе обязательно указание варианта, вопросов практического задания, даты написания. 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Контрольная работа должна быть подписана автором.</w:t>
      </w:r>
    </w:p>
    <w:p w:rsidR="00371B8A" w:rsidRPr="00371B8A" w:rsidRDefault="00371B8A" w:rsidP="00371B8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371B8A" w:rsidRPr="00371B8A" w:rsidRDefault="00371B8A" w:rsidP="00371B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Оценка «зачтено» (4-10 баллов) – ставится в том случае, если:</w:t>
      </w:r>
    </w:p>
    <w:p w:rsidR="00371B8A" w:rsidRPr="00371B8A" w:rsidRDefault="00371B8A" w:rsidP="00371B8A">
      <w:pPr>
        <w:pStyle w:val="a5"/>
        <w:tabs>
          <w:tab w:val="left" w:pos="8310"/>
        </w:tabs>
        <w:ind w:left="0" w:firstLine="709"/>
        <w:jc w:val="both"/>
        <w:rPr>
          <w:sz w:val="24"/>
        </w:rPr>
      </w:pPr>
      <w:r w:rsidRPr="00371B8A">
        <w:rPr>
          <w:sz w:val="24"/>
        </w:rPr>
        <w:t>- студент представил работу, соответствующую предъявляемым требованиям к структуре и оформлению;</w:t>
      </w:r>
    </w:p>
    <w:p w:rsidR="00371B8A" w:rsidRPr="00371B8A" w:rsidRDefault="00371B8A" w:rsidP="00371B8A">
      <w:pPr>
        <w:pStyle w:val="a5"/>
        <w:tabs>
          <w:tab w:val="left" w:pos="8310"/>
        </w:tabs>
        <w:ind w:left="0" w:firstLine="709"/>
        <w:jc w:val="both"/>
        <w:rPr>
          <w:sz w:val="24"/>
        </w:rPr>
      </w:pPr>
      <w:r w:rsidRPr="00371B8A">
        <w:rPr>
          <w:sz w:val="24"/>
        </w:rPr>
        <w:t>- содержание работы соответствует поставленным теоретическим вопросам и практическим заданиям, демонстрирует способность студента к самостоятельной исследовательской работе;</w:t>
      </w:r>
    </w:p>
    <w:p w:rsidR="00371B8A" w:rsidRPr="00371B8A" w:rsidRDefault="00371B8A" w:rsidP="00371B8A">
      <w:pPr>
        <w:pStyle w:val="a5"/>
        <w:tabs>
          <w:tab w:val="left" w:pos="8310"/>
        </w:tabs>
        <w:ind w:left="0" w:firstLine="709"/>
        <w:jc w:val="both"/>
        <w:rPr>
          <w:sz w:val="24"/>
        </w:rPr>
      </w:pPr>
      <w:r w:rsidRPr="00371B8A">
        <w:rPr>
          <w:sz w:val="24"/>
        </w:rPr>
        <w:t xml:space="preserve">- работа содержит раскрытие теоретических положений по поставленным вопросам, решение практических заданий, </w:t>
      </w:r>
      <w:proofErr w:type="gramStart"/>
      <w:r w:rsidRPr="00371B8A">
        <w:rPr>
          <w:sz w:val="24"/>
        </w:rPr>
        <w:t>аргументированные</w:t>
      </w:r>
      <w:proofErr w:type="gramEnd"/>
      <w:r w:rsidRPr="00371B8A">
        <w:rPr>
          <w:sz w:val="24"/>
        </w:rPr>
        <w:t xml:space="preserve"> с помощью данных, представленных в нормативно-правовых источниках, научной литературе.</w:t>
      </w:r>
    </w:p>
    <w:p w:rsidR="00371B8A" w:rsidRPr="00371B8A" w:rsidRDefault="00371B8A" w:rsidP="00371B8A">
      <w:pPr>
        <w:pStyle w:val="a5"/>
        <w:tabs>
          <w:tab w:val="left" w:pos="8310"/>
        </w:tabs>
        <w:ind w:left="0" w:firstLine="709"/>
        <w:jc w:val="both"/>
        <w:rPr>
          <w:sz w:val="24"/>
        </w:rPr>
      </w:pPr>
      <w:r w:rsidRPr="00371B8A">
        <w:rPr>
          <w:sz w:val="24"/>
        </w:rPr>
        <w:t>Оценка «не зачтено» (0-3 баллов</w:t>
      </w:r>
      <w:r w:rsidRPr="00371B8A">
        <w:rPr>
          <w:sz w:val="24"/>
          <w:u w:val="single"/>
        </w:rPr>
        <w:t>)</w:t>
      </w:r>
      <w:r w:rsidRPr="00371B8A">
        <w:rPr>
          <w:sz w:val="24"/>
        </w:rPr>
        <w:t xml:space="preserve"> ставится в том случае, если:</w:t>
      </w:r>
    </w:p>
    <w:p w:rsidR="00371B8A" w:rsidRPr="00371B8A" w:rsidRDefault="00371B8A" w:rsidP="00371B8A">
      <w:pPr>
        <w:pStyle w:val="a5"/>
        <w:tabs>
          <w:tab w:val="left" w:pos="8310"/>
        </w:tabs>
        <w:ind w:left="0" w:firstLine="709"/>
        <w:jc w:val="both"/>
        <w:rPr>
          <w:sz w:val="24"/>
        </w:rPr>
      </w:pPr>
      <w:r w:rsidRPr="00371B8A">
        <w:rPr>
          <w:sz w:val="24"/>
        </w:rPr>
        <w:t>- структура и оформление работы не соответствуют предъявляемым требованиям;</w:t>
      </w:r>
    </w:p>
    <w:p w:rsidR="00371B8A" w:rsidRPr="00371B8A" w:rsidRDefault="00371B8A" w:rsidP="00371B8A">
      <w:pPr>
        <w:pStyle w:val="a5"/>
        <w:tabs>
          <w:tab w:val="left" w:pos="8310"/>
        </w:tabs>
        <w:ind w:left="0" w:firstLine="709"/>
        <w:jc w:val="both"/>
        <w:rPr>
          <w:sz w:val="24"/>
        </w:rPr>
      </w:pPr>
      <w:r w:rsidRPr="00371B8A">
        <w:rPr>
          <w:sz w:val="24"/>
        </w:rPr>
        <w:t>- вопросы теоретического характера не раскрыты или раскрыты в недостаточном объеме</w:t>
      </w:r>
      <w:proofErr w:type="gramStart"/>
      <w:r w:rsidRPr="00371B8A">
        <w:rPr>
          <w:sz w:val="24"/>
        </w:rPr>
        <w:t xml:space="preserve"> ,</w:t>
      </w:r>
      <w:proofErr w:type="gramEnd"/>
      <w:r w:rsidRPr="00371B8A">
        <w:rPr>
          <w:sz w:val="24"/>
        </w:rPr>
        <w:t xml:space="preserve"> практические задания выполнены неверно.</w:t>
      </w:r>
    </w:p>
    <w:p w:rsidR="00371B8A" w:rsidRPr="00371B8A" w:rsidRDefault="00371B8A" w:rsidP="00371B8A">
      <w:pPr>
        <w:pStyle w:val="a5"/>
        <w:tabs>
          <w:tab w:val="left" w:pos="8310"/>
        </w:tabs>
        <w:ind w:left="0" w:firstLine="709"/>
        <w:jc w:val="both"/>
        <w:rPr>
          <w:sz w:val="24"/>
        </w:rPr>
      </w:pP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B8A">
        <w:rPr>
          <w:rFonts w:ascii="Times New Roman" w:hAnsi="Times New Roman" w:cs="Times New Roman"/>
          <w:b/>
          <w:bCs/>
          <w:sz w:val="24"/>
          <w:szCs w:val="24"/>
        </w:rPr>
        <w:t>Вопрос 1 .</w:t>
      </w:r>
      <w:r w:rsidRPr="00371B8A">
        <w:rPr>
          <w:rFonts w:ascii="Times New Roman" w:hAnsi="Times New Roman" w:cs="Times New Roman"/>
          <w:bCs/>
          <w:sz w:val="24"/>
          <w:szCs w:val="24"/>
        </w:rPr>
        <w:t>Договор аренды, его основные элементы.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>Вопрос 2.</w:t>
      </w:r>
      <w:r w:rsidRPr="00371B8A">
        <w:rPr>
          <w:rFonts w:ascii="Times New Roman" w:hAnsi="Times New Roman" w:cs="Times New Roman"/>
          <w:sz w:val="24"/>
          <w:szCs w:val="24"/>
        </w:rPr>
        <w:t xml:space="preserve"> Защита прав на товарный знак (знак обслуживания).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371B8A">
        <w:rPr>
          <w:rFonts w:ascii="Times New Roman" w:hAnsi="Times New Roman" w:cs="Times New Roman"/>
          <w:sz w:val="24"/>
          <w:szCs w:val="24"/>
        </w:rPr>
        <w:t xml:space="preserve">  Гражданин  Петров А.А. в течение всей жизни с 18 лет  вел дневник, в который каждый день вносил </w:t>
      </w:r>
      <w:r w:rsidRPr="00371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записи личного характера.</w:t>
      </w:r>
      <w:r w:rsidRPr="00371B8A">
        <w:rPr>
          <w:rFonts w:ascii="Times New Roman" w:hAnsi="Times New Roman" w:cs="Times New Roman"/>
          <w:sz w:val="24"/>
          <w:szCs w:val="24"/>
        </w:rPr>
        <w:t xml:space="preserve"> Гражданин Николаев Т.П. опубликовал дневник гр-на Петрова А.А. без  согласия последнего. Узнав об этом,  Петров А.А. обратился в Ленинский районный суд </w:t>
      </w:r>
      <w:proofErr w:type="gramStart"/>
      <w:r w:rsidRPr="00371B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1B8A">
        <w:rPr>
          <w:rFonts w:ascii="Times New Roman" w:hAnsi="Times New Roman" w:cs="Times New Roman"/>
          <w:sz w:val="24"/>
          <w:szCs w:val="24"/>
        </w:rPr>
        <w:t>. Октябрьска с исковым заявлением, в котором просил суд о защите нарушенных авторских прав.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B8A">
        <w:rPr>
          <w:rFonts w:ascii="Times New Roman" w:hAnsi="Times New Roman" w:cs="Times New Roman"/>
          <w:i/>
          <w:sz w:val="24"/>
          <w:szCs w:val="24"/>
        </w:rPr>
        <w:t xml:space="preserve"> Правильно ли поступил Петров А.А.?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B8A">
        <w:rPr>
          <w:rFonts w:ascii="Times New Roman" w:hAnsi="Times New Roman" w:cs="Times New Roman"/>
          <w:i/>
          <w:sz w:val="24"/>
          <w:szCs w:val="24"/>
        </w:rPr>
        <w:t>Дайте заключение юрисконсульта.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B8A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B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Вопрос 1. </w:t>
      </w:r>
      <w:r w:rsidRPr="00371B8A">
        <w:rPr>
          <w:rFonts w:ascii="Times New Roman" w:hAnsi="Times New Roman" w:cs="Times New Roman"/>
          <w:bCs/>
          <w:iCs/>
          <w:sz w:val="24"/>
          <w:szCs w:val="24"/>
        </w:rPr>
        <w:t>Объекты гражданских прав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371B8A">
        <w:rPr>
          <w:rFonts w:ascii="Times New Roman" w:hAnsi="Times New Roman" w:cs="Times New Roman"/>
          <w:sz w:val="24"/>
          <w:szCs w:val="24"/>
        </w:rPr>
        <w:t xml:space="preserve"> Понятие и общая характеристика договора коммерческой концессии.</w:t>
      </w:r>
    </w:p>
    <w:p w:rsidR="00371B8A" w:rsidRPr="00371B8A" w:rsidRDefault="00371B8A" w:rsidP="00371B8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>Задача</w:t>
      </w:r>
      <w:r w:rsidRPr="00371B8A">
        <w:rPr>
          <w:rFonts w:ascii="Times New Roman" w:hAnsi="Times New Roman" w:cs="Times New Roman"/>
          <w:bCs/>
          <w:sz w:val="24"/>
          <w:szCs w:val="24"/>
        </w:rPr>
        <w:t xml:space="preserve">. Светотехнический завод (работодатель) заключил с гражданином Силановым М.Ю. трудовой договор, согласно которому исключительные права на полезную модель, созданную Силановым М.Ю. в рамках служебного задания, принадлежат  заводу. </w:t>
      </w:r>
    </w:p>
    <w:p w:rsidR="00371B8A" w:rsidRPr="00371B8A" w:rsidRDefault="00371B8A" w:rsidP="00371B8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B8A">
        <w:rPr>
          <w:rFonts w:ascii="Times New Roman" w:hAnsi="Times New Roman" w:cs="Times New Roman"/>
          <w:bCs/>
          <w:sz w:val="24"/>
          <w:szCs w:val="24"/>
        </w:rPr>
        <w:t xml:space="preserve">Также, согласно трудовому договору светотехнический завод (работодатель) </w:t>
      </w:r>
      <w:r w:rsidRPr="00371B8A">
        <w:rPr>
          <w:rFonts w:ascii="Times New Roman" w:hAnsi="Times New Roman" w:cs="Times New Roman"/>
          <w:sz w:val="24"/>
          <w:szCs w:val="24"/>
        </w:rPr>
        <w:t>обязуется выплатить работнику помимо оплаты труда вознаграждение за создание полезной  модели.</w:t>
      </w:r>
    </w:p>
    <w:p w:rsidR="00371B8A" w:rsidRPr="00371B8A" w:rsidRDefault="00371B8A" w:rsidP="00371B8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B8A">
        <w:rPr>
          <w:rFonts w:ascii="Times New Roman" w:hAnsi="Times New Roman" w:cs="Times New Roman"/>
          <w:bCs/>
          <w:sz w:val="24"/>
          <w:szCs w:val="24"/>
        </w:rPr>
        <w:t xml:space="preserve">Силанов М.Ю. создал полезную модель «Розетка штепсельная </w:t>
      </w:r>
      <w:proofErr w:type="spellStart"/>
      <w:r w:rsidRPr="00371B8A">
        <w:rPr>
          <w:rFonts w:ascii="Times New Roman" w:hAnsi="Times New Roman" w:cs="Times New Roman"/>
          <w:bCs/>
          <w:sz w:val="24"/>
          <w:szCs w:val="24"/>
        </w:rPr>
        <w:t>брызгозащищенная</w:t>
      </w:r>
      <w:proofErr w:type="spellEnd"/>
      <w:r w:rsidRPr="00371B8A">
        <w:rPr>
          <w:rFonts w:ascii="Times New Roman" w:hAnsi="Times New Roman" w:cs="Times New Roman"/>
          <w:bCs/>
          <w:sz w:val="24"/>
          <w:szCs w:val="24"/>
        </w:rPr>
        <w:t xml:space="preserve"> открытой установки М-2С серии «Свет».</w:t>
      </w:r>
    </w:p>
    <w:p w:rsidR="00371B8A" w:rsidRPr="00371B8A" w:rsidRDefault="00371B8A" w:rsidP="00371B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Cs/>
          <w:sz w:val="24"/>
          <w:szCs w:val="24"/>
        </w:rPr>
        <w:t>Светотехнический завод (</w:t>
      </w:r>
      <w:proofErr w:type="spellStart"/>
      <w:r w:rsidRPr="00371B8A">
        <w:rPr>
          <w:rFonts w:ascii="Times New Roman" w:hAnsi="Times New Roman" w:cs="Times New Roman"/>
          <w:bCs/>
          <w:sz w:val="24"/>
          <w:szCs w:val="24"/>
        </w:rPr>
        <w:t>патентообладатель</w:t>
      </w:r>
      <w:proofErr w:type="spellEnd"/>
      <w:r w:rsidRPr="00371B8A">
        <w:rPr>
          <w:rFonts w:ascii="Times New Roman" w:hAnsi="Times New Roman" w:cs="Times New Roman"/>
          <w:bCs/>
          <w:sz w:val="24"/>
          <w:szCs w:val="24"/>
        </w:rPr>
        <w:t>) заключил с компанией «Сирена» (</w:t>
      </w:r>
      <w:proofErr w:type="spellStart"/>
      <w:r w:rsidRPr="00371B8A">
        <w:rPr>
          <w:rFonts w:ascii="Times New Roman" w:hAnsi="Times New Roman" w:cs="Times New Roman"/>
          <w:bCs/>
          <w:sz w:val="24"/>
          <w:szCs w:val="24"/>
        </w:rPr>
        <w:t>патентоприобретателем</w:t>
      </w:r>
      <w:proofErr w:type="spellEnd"/>
      <w:r w:rsidRPr="00371B8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71B8A">
        <w:rPr>
          <w:rFonts w:ascii="Times New Roman" w:hAnsi="Times New Roman" w:cs="Times New Roman"/>
          <w:sz w:val="24"/>
          <w:szCs w:val="24"/>
        </w:rPr>
        <w:t xml:space="preserve">договор об отчуждении исключительного права на полезную модель </w:t>
      </w:r>
      <w:r w:rsidRPr="00371B8A">
        <w:rPr>
          <w:rFonts w:ascii="Times New Roman" w:hAnsi="Times New Roman" w:cs="Times New Roman"/>
          <w:bCs/>
          <w:sz w:val="24"/>
          <w:szCs w:val="24"/>
        </w:rPr>
        <w:t xml:space="preserve">«Розетка штепсельная </w:t>
      </w:r>
      <w:proofErr w:type="spellStart"/>
      <w:r w:rsidRPr="00371B8A">
        <w:rPr>
          <w:rFonts w:ascii="Times New Roman" w:hAnsi="Times New Roman" w:cs="Times New Roman"/>
          <w:bCs/>
          <w:sz w:val="24"/>
          <w:szCs w:val="24"/>
        </w:rPr>
        <w:t>брызгозащищенная</w:t>
      </w:r>
      <w:proofErr w:type="spellEnd"/>
      <w:r w:rsidRPr="00371B8A">
        <w:rPr>
          <w:rFonts w:ascii="Times New Roman" w:hAnsi="Times New Roman" w:cs="Times New Roman"/>
          <w:bCs/>
          <w:sz w:val="24"/>
          <w:szCs w:val="24"/>
        </w:rPr>
        <w:t xml:space="preserve"> открытой установки М-2С серии «Свет»,</w:t>
      </w:r>
      <w:r w:rsidRPr="00371B8A">
        <w:rPr>
          <w:rFonts w:ascii="Times New Roman" w:hAnsi="Times New Roman" w:cs="Times New Roman"/>
          <w:sz w:val="24"/>
          <w:szCs w:val="24"/>
        </w:rPr>
        <w:t xml:space="preserve">  не выплатив Силанову М.Ю. вознаграждение. Силанов М.Ю. обратился с требованием к работодателю выплатить вознаграждение.</w:t>
      </w:r>
    </w:p>
    <w:p w:rsidR="00371B8A" w:rsidRPr="00371B8A" w:rsidRDefault="00371B8A" w:rsidP="00371B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lastRenderedPageBreak/>
        <w:t xml:space="preserve">Светотехнический завод считает, что вознаграждение должна выплачивать компания «Сирена», так как исключительные права на полезную модель </w:t>
      </w:r>
      <w:r w:rsidRPr="00371B8A">
        <w:rPr>
          <w:rFonts w:ascii="Times New Roman" w:hAnsi="Times New Roman" w:cs="Times New Roman"/>
          <w:bCs/>
          <w:sz w:val="24"/>
          <w:szCs w:val="24"/>
        </w:rPr>
        <w:t xml:space="preserve">«Розетка штепсельная </w:t>
      </w:r>
      <w:proofErr w:type="spellStart"/>
      <w:r w:rsidRPr="00371B8A">
        <w:rPr>
          <w:rFonts w:ascii="Times New Roman" w:hAnsi="Times New Roman" w:cs="Times New Roman"/>
          <w:bCs/>
          <w:sz w:val="24"/>
          <w:szCs w:val="24"/>
        </w:rPr>
        <w:t>брызгозащищенная</w:t>
      </w:r>
      <w:proofErr w:type="spellEnd"/>
      <w:r w:rsidRPr="00371B8A">
        <w:rPr>
          <w:rFonts w:ascii="Times New Roman" w:hAnsi="Times New Roman" w:cs="Times New Roman"/>
          <w:bCs/>
          <w:sz w:val="24"/>
          <w:szCs w:val="24"/>
        </w:rPr>
        <w:t xml:space="preserve"> открытой установки М-2С серии «Свет» переданы им  компании «Сирена» и в связи с этим выплачивать вознаграждение отказывается</w:t>
      </w:r>
      <w:r w:rsidRPr="00371B8A">
        <w:rPr>
          <w:rFonts w:ascii="Times New Roman" w:hAnsi="Times New Roman" w:cs="Times New Roman"/>
          <w:sz w:val="24"/>
          <w:szCs w:val="24"/>
        </w:rPr>
        <w:t>.</w:t>
      </w:r>
    </w:p>
    <w:p w:rsidR="00371B8A" w:rsidRPr="00371B8A" w:rsidRDefault="00371B8A" w:rsidP="00371B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Компания «Сирена» выражает несогласие с позицией светотехнического завода,   полагая, что обязанность по выплате вознаграждения лежит на  самом работодателе.</w:t>
      </w:r>
    </w:p>
    <w:p w:rsidR="00371B8A" w:rsidRPr="00371B8A" w:rsidRDefault="00371B8A" w:rsidP="00371B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B8A" w:rsidRPr="00371B8A" w:rsidRDefault="00371B8A" w:rsidP="00371B8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B8A">
        <w:rPr>
          <w:rFonts w:ascii="Times New Roman" w:hAnsi="Times New Roman" w:cs="Times New Roman"/>
          <w:i/>
          <w:sz w:val="24"/>
          <w:szCs w:val="24"/>
        </w:rPr>
        <w:t xml:space="preserve">Кто прав в данной ситуации? 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B8A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>Вопрос  1.</w:t>
      </w:r>
      <w:r w:rsidRPr="00371B8A">
        <w:rPr>
          <w:rFonts w:ascii="Times New Roman" w:hAnsi="Times New Roman" w:cs="Times New Roman"/>
          <w:sz w:val="24"/>
          <w:szCs w:val="24"/>
        </w:rPr>
        <w:t xml:space="preserve"> Общая собственность (понятие и виды).</w:t>
      </w:r>
    </w:p>
    <w:p w:rsidR="00371B8A" w:rsidRPr="00371B8A" w:rsidRDefault="00371B8A" w:rsidP="00371B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/>
          <w:bCs/>
          <w:sz w:val="24"/>
          <w:szCs w:val="24"/>
        </w:rPr>
        <w:t xml:space="preserve">Вопрос 2.  </w:t>
      </w:r>
      <w:r w:rsidRPr="00371B8A">
        <w:rPr>
          <w:rFonts w:ascii="Times New Roman" w:hAnsi="Times New Roman" w:cs="Times New Roman"/>
          <w:sz w:val="24"/>
          <w:szCs w:val="24"/>
        </w:rPr>
        <w:t>Содержание исключительного права на объект интеллектуальной собственности.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 xml:space="preserve">Задача. </w:t>
      </w:r>
      <w:r w:rsidRPr="00371B8A">
        <w:rPr>
          <w:rFonts w:ascii="Times New Roman" w:hAnsi="Times New Roman" w:cs="Times New Roman"/>
          <w:sz w:val="24"/>
          <w:szCs w:val="24"/>
        </w:rPr>
        <w:t>Иванов А.А. подал заявку на изобретение «</w:t>
      </w:r>
      <w:proofErr w:type="spellStart"/>
      <w:r w:rsidRPr="00371B8A">
        <w:rPr>
          <w:rFonts w:ascii="Times New Roman" w:hAnsi="Times New Roman" w:cs="Times New Roman"/>
          <w:sz w:val="24"/>
          <w:szCs w:val="24"/>
        </w:rPr>
        <w:t>Тонометр-А</w:t>
      </w:r>
      <w:proofErr w:type="spellEnd"/>
      <w:r w:rsidRPr="00371B8A">
        <w:rPr>
          <w:rFonts w:ascii="Times New Roman" w:hAnsi="Times New Roman" w:cs="Times New Roman"/>
          <w:sz w:val="24"/>
          <w:szCs w:val="24"/>
        </w:rPr>
        <w:t xml:space="preserve">». Однако Роспатентом в проведении экспертизы и выдаче патента было отказано по причине отсутствия изобретательского уровня. 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>Правомерны ли действия Роспатента и почему?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B8A">
        <w:rPr>
          <w:rFonts w:ascii="Times New Roman" w:hAnsi="Times New Roman" w:cs="Times New Roman"/>
          <w:b/>
          <w:bCs/>
          <w:sz w:val="24"/>
          <w:szCs w:val="24"/>
        </w:rPr>
        <w:t>Вариант 4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B8A">
        <w:rPr>
          <w:rFonts w:ascii="Times New Roman" w:hAnsi="Times New Roman" w:cs="Times New Roman"/>
          <w:b/>
          <w:bCs/>
          <w:sz w:val="24"/>
          <w:szCs w:val="24"/>
        </w:rPr>
        <w:t xml:space="preserve">Вопрос 1. </w:t>
      </w:r>
      <w:r w:rsidRPr="00371B8A">
        <w:rPr>
          <w:rFonts w:ascii="Times New Roman" w:hAnsi="Times New Roman" w:cs="Times New Roman"/>
          <w:bCs/>
          <w:sz w:val="24"/>
          <w:szCs w:val="24"/>
        </w:rPr>
        <w:t>Понятие договора купли-продажи (стороны, предмет, цена, срок, форма).</w:t>
      </w:r>
    </w:p>
    <w:p w:rsidR="00371B8A" w:rsidRPr="00371B8A" w:rsidRDefault="00371B8A" w:rsidP="00371B8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371B8A">
        <w:rPr>
          <w:rFonts w:ascii="Times New Roman" w:hAnsi="Times New Roman" w:cs="Times New Roman"/>
          <w:sz w:val="24"/>
          <w:szCs w:val="24"/>
        </w:rPr>
        <w:t>Право на средства индивидуализации юридического лица</w:t>
      </w:r>
    </w:p>
    <w:p w:rsidR="00371B8A" w:rsidRPr="00371B8A" w:rsidRDefault="00371B8A" w:rsidP="00371B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371B8A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Сидоров А.Р. обратился в Арбитражный суд Н-ской области с иском к ООО "Авто" с исковым заявлением о защите авторских исключительных  прав на схемы движения пассажирского транспорта в </w:t>
      </w:r>
      <w:proofErr w:type="gramStart"/>
      <w:r w:rsidRPr="00371B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1B8A">
        <w:rPr>
          <w:rFonts w:ascii="Times New Roman" w:hAnsi="Times New Roman" w:cs="Times New Roman"/>
          <w:sz w:val="24"/>
          <w:szCs w:val="24"/>
        </w:rPr>
        <w:t>. Саратове; пресечения действий по использованию схем в предпринимательской деятельности по перевозке пассажиров, в том числе путем запрет</w:t>
      </w:r>
      <w:proofErr w:type="gramStart"/>
      <w:r w:rsidRPr="00371B8A"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 w:rsidRPr="00371B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71B8A">
        <w:rPr>
          <w:rFonts w:ascii="Times New Roman" w:hAnsi="Times New Roman" w:cs="Times New Roman"/>
          <w:sz w:val="24"/>
          <w:szCs w:val="24"/>
        </w:rPr>
        <w:t>Авто-П</w:t>
      </w:r>
      <w:proofErr w:type="spellEnd"/>
      <w:r w:rsidRPr="00371B8A">
        <w:rPr>
          <w:rFonts w:ascii="Times New Roman" w:hAnsi="Times New Roman" w:cs="Times New Roman"/>
          <w:sz w:val="24"/>
          <w:szCs w:val="24"/>
        </w:rPr>
        <w:t>» осуществлять показ схем,  перевозку пассажиров по маршрутам, изображенным на схемах; о  взыскании 200 тыс. руб. компенсации за допущенные нарушения. Суд удовлетворил частично требования ИП Сидорова А.Р., обязал ООО «Авто» прекратить любое использование схем в предпринимательской деятельности, в частности их показ при перевозке пассажиров автомобильным транспортом, и взыскал 30 тыс. руб. компенсации за использование схем. В остальной части иска было отказано.</w:t>
      </w:r>
    </w:p>
    <w:p w:rsidR="00371B8A" w:rsidRPr="00371B8A" w:rsidRDefault="00371B8A" w:rsidP="00371B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B8A">
        <w:rPr>
          <w:rFonts w:ascii="Times New Roman" w:hAnsi="Times New Roman" w:cs="Times New Roman"/>
          <w:i/>
          <w:sz w:val="24"/>
          <w:szCs w:val="24"/>
        </w:rPr>
        <w:t>Верно ли решение суда? Обоснуйте мнение.</w:t>
      </w:r>
    </w:p>
    <w:p w:rsidR="00371B8A" w:rsidRPr="00371B8A" w:rsidRDefault="00371B8A" w:rsidP="00371B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B8A">
        <w:rPr>
          <w:rFonts w:ascii="Times New Roman" w:hAnsi="Times New Roman" w:cs="Times New Roman"/>
          <w:b/>
          <w:bCs/>
          <w:sz w:val="24"/>
          <w:szCs w:val="24"/>
        </w:rPr>
        <w:t>Вариант 5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>Вопрос 1.</w:t>
      </w:r>
      <w:r w:rsidRPr="00371B8A">
        <w:rPr>
          <w:rFonts w:ascii="Times New Roman" w:hAnsi="Times New Roman" w:cs="Times New Roman"/>
          <w:sz w:val="24"/>
          <w:szCs w:val="24"/>
        </w:rPr>
        <w:t xml:space="preserve"> Юридическое лицо как субъект гражданского права (понятие, признаки, виды)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b/>
          <w:sz w:val="24"/>
          <w:szCs w:val="24"/>
        </w:rPr>
        <w:t>Вопрос 2.</w:t>
      </w:r>
      <w:r w:rsidRPr="00371B8A">
        <w:rPr>
          <w:rFonts w:ascii="Times New Roman" w:hAnsi="Times New Roman" w:cs="Times New Roman"/>
          <w:sz w:val="24"/>
          <w:szCs w:val="24"/>
        </w:rPr>
        <w:t xml:space="preserve"> </w:t>
      </w:r>
      <w:r w:rsidRPr="0037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B8A">
        <w:rPr>
          <w:rFonts w:ascii="Times New Roman" w:hAnsi="Times New Roman" w:cs="Times New Roman"/>
          <w:sz w:val="24"/>
          <w:szCs w:val="24"/>
        </w:rPr>
        <w:t>Общая характеристика договора об отчуждении исключительного права</w:t>
      </w:r>
    </w:p>
    <w:p w:rsidR="00371B8A" w:rsidRPr="00371B8A" w:rsidRDefault="00371B8A" w:rsidP="00371B8A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8A">
        <w:rPr>
          <w:rFonts w:ascii="Times New Roman" w:hAnsi="Times New Roman" w:cs="Times New Roman"/>
          <w:sz w:val="24"/>
          <w:szCs w:val="24"/>
        </w:rPr>
        <w:t xml:space="preserve">№ 1. В магазине ювелирных изделий «Рубин» звучала музыка. Как выяснилось, произведение музыкальных произведений осуществлялось с помощью радиоприемника. </w:t>
      </w:r>
      <w:r w:rsidRPr="00371B8A">
        <w:rPr>
          <w:rFonts w:ascii="Times New Roman" w:hAnsi="Times New Roman" w:cs="Times New Roman"/>
          <w:sz w:val="24"/>
          <w:szCs w:val="24"/>
        </w:rPr>
        <w:lastRenderedPageBreak/>
        <w:t>Как утверждает владелец магазина Гордеев И.П., работа радиоприемника  никакого отношения к продаже ювелирных изделий не имеет и не влияет на получение прибыли. По его мнению,  исключительное право правообладателя не нарушено и основания привлечения к ответственности за нарушение интеллектуальных прав отсутствуют, более того, радиоканал сообщает  музыкальные произведения для всеобщего прослушивания, а значит, в том числе и для сотрудников магазина и для покупателей.</w:t>
      </w:r>
    </w:p>
    <w:p w:rsidR="00371B8A" w:rsidRPr="00371B8A" w:rsidRDefault="00371B8A" w:rsidP="00371B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B8A">
        <w:rPr>
          <w:rFonts w:ascii="Times New Roman" w:hAnsi="Times New Roman" w:cs="Times New Roman"/>
          <w:i/>
          <w:sz w:val="24"/>
          <w:szCs w:val="24"/>
        </w:rPr>
        <w:t>Верно ли суждение Гордеева И.П.?</w:t>
      </w:r>
    </w:p>
    <w:p w:rsidR="00371B8A" w:rsidRPr="00371B8A" w:rsidRDefault="00371B8A" w:rsidP="00371B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B8A">
        <w:rPr>
          <w:rFonts w:ascii="Times New Roman" w:hAnsi="Times New Roman" w:cs="Times New Roman"/>
          <w:i/>
          <w:sz w:val="24"/>
          <w:szCs w:val="24"/>
        </w:rPr>
        <w:t xml:space="preserve">Можно ли признать воспроизведение музыки  в данном случае публичным? </w:t>
      </w:r>
    </w:p>
    <w:p w:rsidR="00371B8A" w:rsidRPr="00371B8A" w:rsidRDefault="00371B8A" w:rsidP="00371B8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B8A">
        <w:rPr>
          <w:rFonts w:ascii="Times New Roman" w:hAnsi="Times New Roman" w:cs="Times New Roman"/>
          <w:i/>
          <w:sz w:val="24"/>
          <w:szCs w:val="24"/>
        </w:rPr>
        <w:t>Имеет ли обладатель исключительного права на музыкальное произведение требовать компенсации за неправомерное использование результата интеллектуальной деятельности в данной ситуации</w:t>
      </w:r>
    </w:p>
    <w:p w:rsidR="008D4FB5" w:rsidRDefault="008D4FB5"/>
    <w:sectPr w:rsidR="008D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45E1"/>
    <w:multiLevelType w:val="hybridMultilevel"/>
    <w:tmpl w:val="134ED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B8A"/>
    <w:rsid w:val="00371B8A"/>
    <w:rsid w:val="008D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71B8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71B8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71B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е вступил в силу"/>
    <w:basedOn w:val="a0"/>
    <w:rsid w:val="00371B8A"/>
    <w:rPr>
      <w:color w:val="008080"/>
      <w:sz w:val="20"/>
      <w:szCs w:val="20"/>
    </w:rPr>
  </w:style>
  <w:style w:type="paragraph" w:customStyle="1" w:styleId="p1">
    <w:name w:val="p1"/>
    <w:basedOn w:val="a"/>
    <w:rsid w:val="0037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71B8A"/>
    <w:pPr>
      <w:spacing w:after="120" w:line="480" w:lineRule="auto"/>
      <w:ind w:left="283"/>
    </w:pPr>
    <w:rPr>
      <w:rFonts w:ascii="Times New Roman" w:eastAsiaTheme="minorHAnsi" w:hAnsi="Times New Roman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1B8A"/>
    <w:rPr>
      <w:rFonts w:ascii="Times New Roman" w:eastAsiaTheme="minorHAnsi" w:hAnsi="Times New Roman"/>
      <w:sz w:val="28"/>
      <w:lang w:eastAsia="en-US"/>
    </w:rPr>
  </w:style>
  <w:style w:type="paragraph" w:customStyle="1" w:styleId="ConsPlusNormal">
    <w:name w:val="ConsPlusNormal"/>
    <w:rsid w:val="00371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2016-12-01T08:05:00Z</dcterms:created>
  <dcterms:modified xsi:type="dcterms:W3CDTF">2016-12-01T08:06:00Z</dcterms:modified>
</cp:coreProperties>
</file>