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01C" w:rsidRPr="0087601C" w:rsidRDefault="0087601C" w:rsidP="0087601C">
      <w:pPr>
        <w:ind w:right="-7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601C">
        <w:rPr>
          <w:rFonts w:ascii="Times New Roman" w:hAnsi="Times New Roman" w:cs="Times New Roman"/>
          <w:b/>
          <w:sz w:val="24"/>
          <w:szCs w:val="24"/>
        </w:rPr>
        <w:t>Примерный перечень вопросов к экзамену</w:t>
      </w:r>
      <w:r>
        <w:rPr>
          <w:rFonts w:ascii="Times New Roman" w:hAnsi="Times New Roman" w:cs="Times New Roman"/>
          <w:b/>
          <w:sz w:val="24"/>
          <w:szCs w:val="24"/>
        </w:rPr>
        <w:t xml:space="preserve"> «Психология профессионального общения»</w:t>
      </w:r>
    </w:p>
    <w:p w:rsidR="0087601C" w:rsidRPr="0087601C" w:rsidRDefault="0087601C" w:rsidP="0087601C">
      <w:pPr>
        <w:rPr>
          <w:rFonts w:ascii="Times New Roman" w:hAnsi="Times New Roman" w:cs="Times New Roman"/>
          <w:b/>
          <w:sz w:val="24"/>
          <w:szCs w:val="24"/>
        </w:rPr>
      </w:pP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 xml:space="preserve">Предмет и задачи психологии профессионального/делового общения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Общение как социал</w:t>
      </w:r>
      <w:r w:rsidRPr="0087601C">
        <w:rPr>
          <w:rFonts w:ascii="Times New Roman" w:hAnsi="Times New Roman" w:cs="Times New Roman"/>
          <w:sz w:val="24"/>
          <w:szCs w:val="24"/>
        </w:rPr>
        <w:t>ь</w:t>
      </w:r>
      <w:r w:rsidRPr="0087601C">
        <w:rPr>
          <w:rFonts w:ascii="Times New Roman" w:hAnsi="Times New Roman" w:cs="Times New Roman"/>
          <w:sz w:val="24"/>
          <w:szCs w:val="24"/>
        </w:rPr>
        <w:t xml:space="preserve">но-психологический феномен.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 xml:space="preserve">Понятие об общении: </w:t>
      </w:r>
      <w:proofErr w:type="gramStart"/>
      <w:r w:rsidRPr="0087601C">
        <w:rPr>
          <w:rFonts w:ascii="Times New Roman" w:hAnsi="Times New Roman" w:cs="Times New Roman"/>
          <w:sz w:val="24"/>
          <w:szCs w:val="24"/>
        </w:rPr>
        <w:t>интерактивная</w:t>
      </w:r>
      <w:proofErr w:type="gramEnd"/>
      <w:r w:rsidRPr="0087601C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7601C">
        <w:rPr>
          <w:rFonts w:ascii="Times New Roman" w:hAnsi="Times New Roman" w:cs="Times New Roman"/>
          <w:sz w:val="24"/>
          <w:szCs w:val="24"/>
        </w:rPr>
        <w:t>перцептивная</w:t>
      </w:r>
      <w:proofErr w:type="spellEnd"/>
      <w:r w:rsidRPr="0087601C">
        <w:rPr>
          <w:rFonts w:ascii="Times New Roman" w:hAnsi="Times New Roman" w:cs="Times New Roman"/>
          <w:sz w:val="24"/>
          <w:szCs w:val="24"/>
        </w:rPr>
        <w:t xml:space="preserve"> функции. 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Понятие об общении и коммуникации. Отличие деловых и б</w:t>
      </w:r>
      <w:r w:rsidRPr="0087601C">
        <w:rPr>
          <w:rFonts w:ascii="Times New Roman" w:hAnsi="Times New Roman" w:cs="Times New Roman"/>
          <w:sz w:val="24"/>
          <w:szCs w:val="24"/>
        </w:rPr>
        <w:t>ы</w:t>
      </w:r>
      <w:r w:rsidRPr="0087601C">
        <w:rPr>
          <w:rFonts w:ascii="Times New Roman" w:hAnsi="Times New Roman" w:cs="Times New Roman"/>
          <w:sz w:val="24"/>
          <w:szCs w:val="24"/>
        </w:rPr>
        <w:t>товых форм общения.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Особенности делового общения:  структура, средства, виды, формы.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Виды и фо</w:t>
      </w:r>
      <w:r w:rsidRPr="0087601C">
        <w:rPr>
          <w:rFonts w:ascii="Times New Roman" w:hAnsi="Times New Roman" w:cs="Times New Roman"/>
          <w:sz w:val="24"/>
          <w:szCs w:val="24"/>
        </w:rPr>
        <w:t>р</w:t>
      </w:r>
      <w:r w:rsidRPr="0087601C">
        <w:rPr>
          <w:rFonts w:ascii="Times New Roman" w:hAnsi="Times New Roman" w:cs="Times New Roman"/>
          <w:sz w:val="24"/>
          <w:szCs w:val="24"/>
        </w:rPr>
        <w:t xml:space="preserve">мы делового общения.  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Средства делового общения.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Вербальные, экстралингвистич</w:t>
      </w:r>
      <w:r w:rsidRPr="0087601C">
        <w:rPr>
          <w:rFonts w:ascii="Times New Roman" w:hAnsi="Times New Roman" w:cs="Times New Roman"/>
          <w:sz w:val="24"/>
          <w:szCs w:val="24"/>
        </w:rPr>
        <w:t>е</w:t>
      </w:r>
      <w:r w:rsidRPr="0087601C">
        <w:rPr>
          <w:rFonts w:ascii="Times New Roman" w:hAnsi="Times New Roman" w:cs="Times New Roman"/>
          <w:sz w:val="24"/>
          <w:szCs w:val="24"/>
        </w:rPr>
        <w:t>ские, невербальные средства общения.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 xml:space="preserve">Виды </w:t>
      </w:r>
      <w:proofErr w:type="spellStart"/>
      <w:r w:rsidRPr="0087601C">
        <w:rPr>
          <w:rFonts w:ascii="Times New Roman" w:hAnsi="Times New Roman" w:cs="Times New Roman"/>
          <w:sz w:val="24"/>
          <w:szCs w:val="24"/>
        </w:rPr>
        <w:t>неве</w:t>
      </w:r>
      <w:r w:rsidRPr="0087601C">
        <w:rPr>
          <w:rFonts w:ascii="Times New Roman" w:hAnsi="Times New Roman" w:cs="Times New Roman"/>
          <w:sz w:val="24"/>
          <w:szCs w:val="24"/>
        </w:rPr>
        <w:t>р</w:t>
      </w:r>
      <w:r w:rsidRPr="0087601C">
        <w:rPr>
          <w:rFonts w:ascii="Times New Roman" w:hAnsi="Times New Roman" w:cs="Times New Roman"/>
          <w:sz w:val="24"/>
          <w:szCs w:val="24"/>
        </w:rPr>
        <w:t>балики</w:t>
      </w:r>
      <w:proofErr w:type="spellEnd"/>
      <w:r w:rsidRPr="0087601C">
        <w:rPr>
          <w:rFonts w:ascii="Times New Roman" w:hAnsi="Times New Roman" w:cs="Times New Roman"/>
          <w:sz w:val="24"/>
          <w:szCs w:val="24"/>
        </w:rPr>
        <w:t>, используемые в деловой сфере.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 xml:space="preserve">Особенности общения в работе адвоката, судьи, юрисконсульта, прокурора.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Предпосылки возникновения конфликта в процессе общения. Правила поведения в условиях ко</w:t>
      </w:r>
      <w:r w:rsidRPr="0087601C">
        <w:rPr>
          <w:rFonts w:ascii="Times New Roman" w:hAnsi="Times New Roman" w:cs="Times New Roman"/>
          <w:sz w:val="24"/>
          <w:szCs w:val="24"/>
        </w:rPr>
        <w:t>н</w:t>
      </w:r>
      <w:r w:rsidRPr="0087601C">
        <w:rPr>
          <w:rFonts w:ascii="Times New Roman" w:hAnsi="Times New Roman" w:cs="Times New Roman"/>
          <w:sz w:val="24"/>
          <w:szCs w:val="24"/>
        </w:rPr>
        <w:t xml:space="preserve">фликта.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Деловая беседа: структура, особенности организации.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Средства убеждающего воздействия при деловых контактах.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Теоретическая схема уб</w:t>
      </w:r>
      <w:r w:rsidRPr="0087601C">
        <w:rPr>
          <w:rFonts w:ascii="Times New Roman" w:hAnsi="Times New Roman" w:cs="Times New Roman"/>
          <w:sz w:val="24"/>
          <w:szCs w:val="24"/>
        </w:rPr>
        <w:t>е</w:t>
      </w:r>
      <w:r w:rsidRPr="0087601C">
        <w:rPr>
          <w:rFonts w:ascii="Times New Roman" w:hAnsi="Times New Roman" w:cs="Times New Roman"/>
          <w:sz w:val="24"/>
          <w:szCs w:val="24"/>
        </w:rPr>
        <w:t xml:space="preserve">ждающего воздействия.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Приемы убеждающего воздействия. Понятие об аттракции и средствах её активиз</w:t>
      </w:r>
      <w:r w:rsidRPr="0087601C">
        <w:rPr>
          <w:rFonts w:ascii="Times New Roman" w:hAnsi="Times New Roman" w:cs="Times New Roman"/>
          <w:sz w:val="24"/>
          <w:szCs w:val="24"/>
        </w:rPr>
        <w:t>а</w:t>
      </w:r>
      <w:r w:rsidRPr="0087601C">
        <w:rPr>
          <w:rFonts w:ascii="Times New Roman" w:hAnsi="Times New Roman" w:cs="Times New Roman"/>
          <w:sz w:val="24"/>
          <w:szCs w:val="24"/>
        </w:rPr>
        <w:t>ции.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Деловые переговоры: особенности проведения.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Стратегии проведения деловых переговоров.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Стратегии и тактики, используемые при деловых контактах.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Американский стиль ведения переговоров.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Европейский деловой стиль.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Японский деловой стиль.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Арабский деловой стиль.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Манипуляции и деловые отношения.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Национальные особенности при ведении деловых переговоров.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Деловая презентация, её формы.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Резюме – письменная презентация.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Организация устной презентации.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Собеседование при приёме на работу, особенности проведения.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Типология слушателей при устной  презентации.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Психологические феномены, используемые при организации деловых контактов.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Манипуляции в деловой сфере и способы противодействия им.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 xml:space="preserve">Спор, дискуссии, полемика: средства аргументирования и </w:t>
      </w:r>
      <w:proofErr w:type="spellStart"/>
      <w:r w:rsidRPr="0087601C">
        <w:rPr>
          <w:rFonts w:ascii="Times New Roman" w:hAnsi="Times New Roman" w:cs="Times New Roman"/>
          <w:sz w:val="24"/>
          <w:szCs w:val="24"/>
        </w:rPr>
        <w:t>контраргументации</w:t>
      </w:r>
      <w:proofErr w:type="spellEnd"/>
      <w:r w:rsidRPr="0087601C">
        <w:rPr>
          <w:rFonts w:ascii="Times New Roman" w:hAnsi="Times New Roman" w:cs="Times New Roman"/>
          <w:sz w:val="24"/>
          <w:szCs w:val="24"/>
        </w:rPr>
        <w:t>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Искусство вопроса в деловых контактах.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Деловое общение и психодиагностика.</w:t>
      </w:r>
      <w:r w:rsidRPr="0087601C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 Методы диагностики системы отношений личн</w:t>
      </w:r>
      <w:r w:rsidRPr="0087601C">
        <w:rPr>
          <w:rFonts w:ascii="Times New Roman" w:hAnsi="Times New Roman" w:cs="Times New Roman"/>
          <w:color w:val="000000"/>
          <w:spacing w:val="3"/>
          <w:sz w:val="24"/>
          <w:szCs w:val="24"/>
        </w:rPr>
        <w:t>о</w:t>
      </w:r>
      <w:r w:rsidRPr="0087601C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сти как субъекта </w:t>
      </w:r>
      <w:r w:rsidRPr="0087601C">
        <w:rPr>
          <w:rFonts w:ascii="Times New Roman" w:hAnsi="Times New Roman" w:cs="Times New Roman"/>
          <w:color w:val="000000"/>
          <w:spacing w:val="2"/>
          <w:sz w:val="24"/>
          <w:szCs w:val="24"/>
        </w:rPr>
        <w:t>общения.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Психология затрудненного общения. Понятие о затрудненном общении и его прич</w:t>
      </w:r>
      <w:r w:rsidRPr="0087601C">
        <w:rPr>
          <w:rFonts w:ascii="Times New Roman" w:hAnsi="Times New Roman" w:cs="Times New Roman"/>
          <w:sz w:val="24"/>
          <w:szCs w:val="24"/>
        </w:rPr>
        <w:t>и</w:t>
      </w:r>
      <w:r w:rsidRPr="0087601C">
        <w:rPr>
          <w:rFonts w:ascii="Times New Roman" w:hAnsi="Times New Roman" w:cs="Times New Roman"/>
          <w:sz w:val="24"/>
          <w:szCs w:val="24"/>
        </w:rPr>
        <w:t>нах.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Методы диагностики системы отношений личности как субъекта затрудненного и незатрудненн</w:t>
      </w:r>
      <w:r w:rsidRPr="0087601C">
        <w:rPr>
          <w:rFonts w:ascii="Times New Roman" w:hAnsi="Times New Roman" w:cs="Times New Roman"/>
          <w:sz w:val="24"/>
          <w:szCs w:val="24"/>
        </w:rPr>
        <w:t>о</w:t>
      </w:r>
      <w:r w:rsidRPr="0087601C">
        <w:rPr>
          <w:rFonts w:ascii="Times New Roman" w:hAnsi="Times New Roman" w:cs="Times New Roman"/>
          <w:sz w:val="24"/>
          <w:szCs w:val="24"/>
        </w:rPr>
        <w:t xml:space="preserve">го общения.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proofErr w:type="spellStart"/>
      <w:r w:rsidRPr="0087601C">
        <w:rPr>
          <w:rFonts w:ascii="Times New Roman" w:hAnsi="Times New Roman" w:cs="Times New Roman"/>
          <w:sz w:val="24"/>
          <w:szCs w:val="24"/>
        </w:rPr>
        <w:t>Кинесико-проксемическое</w:t>
      </w:r>
      <w:proofErr w:type="spellEnd"/>
      <w:r w:rsidRPr="0087601C">
        <w:rPr>
          <w:rFonts w:ascii="Times New Roman" w:hAnsi="Times New Roman" w:cs="Times New Roman"/>
          <w:sz w:val="24"/>
          <w:szCs w:val="24"/>
        </w:rPr>
        <w:t xml:space="preserve"> поведение субъекта затрудненного и незатрудненного общ</w:t>
      </w:r>
      <w:r w:rsidRPr="0087601C">
        <w:rPr>
          <w:rFonts w:ascii="Times New Roman" w:hAnsi="Times New Roman" w:cs="Times New Roman"/>
          <w:sz w:val="24"/>
          <w:szCs w:val="24"/>
        </w:rPr>
        <w:t>е</w:t>
      </w:r>
      <w:r w:rsidRPr="0087601C">
        <w:rPr>
          <w:rFonts w:ascii="Times New Roman" w:hAnsi="Times New Roman" w:cs="Times New Roman"/>
          <w:sz w:val="24"/>
          <w:szCs w:val="24"/>
        </w:rPr>
        <w:t xml:space="preserve">ния.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 xml:space="preserve">Особенности </w:t>
      </w:r>
      <w:proofErr w:type="spellStart"/>
      <w:r w:rsidRPr="0087601C">
        <w:rPr>
          <w:rFonts w:ascii="Times New Roman" w:hAnsi="Times New Roman" w:cs="Times New Roman"/>
          <w:sz w:val="24"/>
          <w:szCs w:val="24"/>
        </w:rPr>
        <w:t>эмпатии</w:t>
      </w:r>
      <w:proofErr w:type="spellEnd"/>
      <w:r w:rsidRPr="0087601C">
        <w:rPr>
          <w:rFonts w:ascii="Times New Roman" w:hAnsi="Times New Roman" w:cs="Times New Roman"/>
          <w:sz w:val="24"/>
          <w:szCs w:val="24"/>
        </w:rPr>
        <w:t xml:space="preserve"> субъектов затрудненного и незатрудненного общения.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 xml:space="preserve">Методы диагностики </w:t>
      </w:r>
      <w:proofErr w:type="spellStart"/>
      <w:r w:rsidRPr="0087601C">
        <w:rPr>
          <w:rFonts w:ascii="Times New Roman" w:hAnsi="Times New Roman" w:cs="Times New Roman"/>
          <w:sz w:val="24"/>
          <w:szCs w:val="24"/>
        </w:rPr>
        <w:t>эмпатии</w:t>
      </w:r>
      <w:proofErr w:type="spellEnd"/>
      <w:r w:rsidRPr="0087601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7601C" w:rsidRPr="0087601C" w:rsidRDefault="0087601C" w:rsidP="0087601C">
      <w:pPr>
        <w:numPr>
          <w:ilvl w:val="0"/>
          <w:numId w:val="1"/>
        </w:numPr>
        <w:tabs>
          <w:tab w:val="clear" w:pos="720"/>
          <w:tab w:val="num" w:pos="360"/>
        </w:tabs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87601C">
        <w:rPr>
          <w:rFonts w:ascii="Times New Roman" w:hAnsi="Times New Roman" w:cs="Times New Roman"/>
          <w:sz w:val="24"/>
          <w:szCs w:val="24"/>
        </w:rPr>
        <w:t>Принципы выхода из ситуаций затрудненного общения.</w:t>
      </w:r>
    </w:p>
    <w:p w:rsidR="0098482B" w:rsidRPr="0087601C" w:rsidRDefault="0098482B">
      <w:pPr>
        <w:rPr>
          <w:rFonts w:ascii="Times New Roman" w:hAnsi="Times New Roman" w:cs="Times New Roman"/>
          <w:sz w:val="24"/>
          <w:szCs w:val="24"/>
        </w:rPr>
      </w:pPr>
    </w:p>
    <w:sectPr w:rsidR="0098482B" w:rsidRPr="0087601C" w:rsidSect="00E31BA3">
      <w:footerReference w:type="even" r:id="rId5"/>
      <w:footerReference w:type="default" r:id="rId6"/>
      <w:pgSz w:w="11906" w:h="16838"/>
      <w:pgMar w:top="1134" w:right="566" w:bottom="1134" w:left="1418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2B31" w:rsidRDefault="0098482B" w:rsidP="002675F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82B31" w:rsidRDefault="0098482B" w:rsidP="00BC7F9A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2B31" w:rsidRDefault="0098482B" w:rsidP="00510E9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8</w:t>
    </w:r>
    <w:r>
      <w:rPr>
        <w:rStyle w:val="a5"/>
      </w:rPr>
      <w:fldChar w:fldCharType="end"/>
    </w:r>
  </w:p>
  <w:p w:rsidR="00F82B31" w:rsidRDefault="0098482B" w:rsidP="00BC7F9A">
    <w:pPr>
      <w:pStyle w:val="a3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C84C1C"/>
    <w:multiLevelType w:val="hybridMultilevel"/>
    <w:tmpl w:val="09B814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87601C"/>
    <w:rsid w:val="0087601C"/>
    <w:rsid w:val="00984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87601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87601C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8760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2015-10-22T13:07:00Z</dcterms:created>
  <dcterms:modified xsi:type="dcterms:W3CDTF">2015-10-22T13:07:00Z</dcterms:modified>
</cp:coreProperties>
</file>