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DC" w:rsidRPr="00D12459" w:rsidRDefault="00B12BDC" w:rsidP="00B12BDC">
      <w:pPr>
        <w:pStyle w:val="7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 xml:space="preserve">Лабораторная </w:t>
      </w:r>
      <w:proofErr w:type="gramStart"/>
      <w:r w:rsidRPr="00D12459">
        <w:rPr>
          <w:sz w:val="28"/>
          <w:szCs w:val="28"/>
        </w:rPr>
        <w:t>работа  №</w:t>
      </w:r>
      <w:proofErr w:type="gramEnd"/>
      <w:r w:rsidRPr="00D1245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12BDC" w:rsidRPr="00D12459" w:rsidRDefault="00B12BDC" w:rsidP="00B12BDC">
      <w:pPr>
        <w:jc w:val="center"/>
        <w:rPr>
          <w:bCs/>
          <w:i/>
          <w:iCs/>
          <w:caps/>
          <w:sz w:val="28"/>
          <w:szCs w:val="28"/>
        </w:rPr>
      </w:pPr>
      <w:r w:rsidRPr="00D12459">
        <w:rPr>
          <w:bCs/>
          <w:i/>
          <w:iCs/>
          <w:caps/>
          <w:sz w:val="28"/>
          <w:szCs w:val="28"/>
        </w:rPr>
        <w:t xml:space="preserve">Расчленение, корреляция и датировка разрезов </w:t>
      </w:r>
    </w:p>
    <w:p w:rsidR="00B12BDC" w:rsidRPr="00D12459" w:rsidRDefault="00B12BDC" w:rsidP="00B12BDC">
      <w:pPr>
        <w:jc w:val="center"/>
        <w:rPr>
          <w:bCs/>
          <w:i/>
          <w:iCs/>
          <w:caps/>
          <w:sz w:val="28"/>
          <w:szCs w:val="28"/>
        </w:rPr>
      </w:pPr>
      <w:r w:rsidRPr="00D12459">
        <w:rPr>
          <w:bCs/>
          <w:i/>
          <w:iCs/>
          <w:caps/>
          <w:sz w:val="28"/>
          <w:szCs w:val="28"/>
        </w:rPr>
        <w:t>биостратиграфическими методами</w:t>
      </w:r>
    </w:p>
    <w:p w:rsidR="00B12BDC" w:rsidRPr="00D12459" w:rsidRDefault="00B12BDC" w:rsidP="00B12BDC">
      <w:pPr>
        <w:jc w:val="center"/>
        <w:rPr>
          <w:bCs/>
          <w:i/>
          <w:iCs/>
          <w:caps/>
          <w:sz w:val="28"/>
          <w:szCs w:val="28"/>
        </w:rPr>
      </w:pPr>
    </w:p>
    <w:p w:rsidR="00B12BDC" w:rsidRPr="00D12459" w:rsidRDefault="00B12BDC" w:rsidP="00B12BDC">
      <w:pPr>
        <w:rPr>
          <w:bCs/>
          <w:sz w:val="28"/>
          <w:szCs w:val="28"/>
        </w:rPr>
      </w:pPr>
      <w:r w:rsidRPr="00D12459">
        <w:rPr>
          <w:b/>
          <w:i/>
          <w:iCs/>
          <w:sz w:val="28"/>
          <w:szCs w:val="28"/>
        </w:rPr>
        <w:t xml:space="preserve">Цель работы: </w:t>
      </w:r>
      <w:r w:rsidRPr="00D12459">
        <w:rPr>
          <w:bCs/>
          <w:sz w:val="28"/>
          <w:szCs w:val="28"/>
        </w:rPr>
        <w:t>освоить биостратиграфические методы расчленения, корреляции и геохронологической датировки геологических разрезов</w:t>
      </w:r>
    </w:p>
    <w:p w:rsidR="00B12BDC" w:rsidRPr="00D12459" w:rsidRDefault="00B12BDC" w:rsidP="00B12BDC">
      <w:pPr>
        <w:pStyle w:val="8"/>
        <w:ind w:firstLine="709"/>
        <w:rPr>
          <w:sz w:val="28"/>
          <w:szCs w:val="28"/>
        </w:rPr>
      </w:pPr>
    </w:p>
    <w:p w:rsidR="00B12BDC" w:rsidRPr="00D12459" w:rsidRDefault="00B12BDC" w:rsidP="00B12BDC">
      <w:pPr>
        <w:pStyle w:val="8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>ТЕОРИЯ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b/>
          <w:bCs/>
          <w:i/>
          <w:iCs/>
          <w:sz w:val="28"/>
          <w:szCs w:val="28"/>
        </w:rPr>
        <w:t>Биостратиграфическое расчленение</w:t>
      </w:r>
      <w:r w:rsidRPr="00D12459">
        <w:rPr>
          <w:sz w:val="28"/>
          <w:szCs w:val="28"/>
        </w:rPr>
        <w:t xml:space="preserve"> заключается в выделении в конкретных геологических разрезах интервалов распространения характерных ископаемых остатков.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b/>
          <w:bCs/>
          <w:i/>
          <w:iCs/>
          <w:sz w:val="28"/>
          <w:szCs w:val="28"/>
        </w:rPr>
        <w:t>Биостратиграфическая корреляция</w:t>
      </w:r>
      <w:r w:rsidRPr="00D12459">
        <w:rPr>
          <w:sz w:val="28"/>
          <w:szCs w:val="28"/>
        </w:rPr>
        <w:t xml:space="preserve"> - сопоставление выделенных вышерассмотренным способом </w:t>
      </w:r>
      <w:proofErr w:type="gramStart"/>
      <w:r w:rsidRPr="00D12459">
        <w:rPr>
          <w:sz w:val="28"/>
          <w:szCs w:val="28"/>
        </w:rPr>
        <w:t>интервалов  конкретных</w:t>
      </w:r>
      <w:proofErr w:type="gramEnd"/>
      <w:r w:rsidRPr="00D12459">
        <w:rPr>
          <w:sz w:val="28"/>
          <w:szCs w:val="28"/>
        </w:rPr>
        <w:t xml:space="preserve"> разрезов (</w:t>
      </w:r>
      <w:proofErr w:type="spellStart"/>
      <w:r w:rsidRPr="00D12459">
        <w:rPr>
          <w:sz w:val="28"/>
          <w:szCs w:val="28"/>
        </w:rPr>
        <w:t>стратонов</w:t>
      </w:r>
      <w:proofErr w:type="spellEnd"/>
      <w:r w:rsidRPr="00D12459">
        <w:rPr>
          <w:sz w:val="28"/>
          <w:szCs w:val="28"/>
        </w:rPr>
        <w:t>) без непосредственного их прослеживания.</w:t>
      </w:r>
    </w:p>
    <w:p w:rsidR="00B12BDC" w:rsidRDefault="00B12BDC" w:rsidP="00B12BDC">
      <w:pPr>
        <w:rPr>
          <w:sz w:val="28"/>
          <w:szCs w:val="28"/>
        </w:rPr>
      </w:pPr>
      <w:r w:rsidRPr="00D12459">
        <w:rPr>
          <w:b/>
          <w:i/>
          <w:iCs/>
          <w:sz w:val="28"/>
          <w:szCs w:val="28"/>
        </w:rPr>
        <w:t>Хроностратиграфическая датировка</w:t>
      </w:r>
      <w:r w:rsidRPr="00D12459">
        <w:rPr>
          <w:sz w:val="28"/>
          <w:szCs w:val="28"/>
        </w:rPr>
        <w:t xml:space="preserve"> разрезов осадочных толщ заключается в определении возраста слагающих их слоев, пачек и др. </w:t>
      </w:r>
      <w:proofErr w:type="spellStart"/>
      <w:r w:rsidRPr="00D12459">
        <w:rPr>
          <w:sz w:val="28"/>
          <w:szCs w:val="28"/>
        </w:rPr>
        <w:t>стратонов</w:t>
      </w:r>
      <w:proofErr w:type="spellEnd"/>
      <w:r w:rsidRPr="00D12459">
        <w:rPr>
          <w:sz w:val="28"/>
          <w:szCs w:val="28"/>
        </w:rPr>
        <w:t xml:space="preserve"> в соответствии с общей геохронологической шкалой. 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Таким образом, датировка в стратиграфии представляет собой процедуру поиска на внешней шкале таких признаков, на которых основана эта шкала. В данном случае ими являются ископаемые остатки характерных групп фауны и флоры. Преимущество процедуры датировки заключается в том, что она обеспечивает не только локальные и региональные, но что очень важно, и глобальные корреляции разрезов.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При выполнении рассмотренных операций следует иметь в виду, что различные группы фауны, вследствие их неравномерности распределения во времени и пространстве, традиционно имеют неодинаковое стратиграфическое значение. В соответствии с этим, </w:t>
      </w:r>
      <w:proofErr w:type="gramStart"/>
      <w:r w:rsidRPr="00D12459">
        <w:rPr>
          <w:sz w:val="28"/>
          <w:szCs w:val="28"/>
        </w:rPr>
        <w:t>фауны,  обеспечивающие</w:t>
      </w:r>
      <w:proofErr w:type="gramEnd"/>
      <w:r w:rsidRPr="00D12459">
        <w:rPr>
          <w:sz w:val="28"/>
          <w:szCs w:val="28"/>
        </w:rPr>
        <w:t xml:space="preserve"> широкую корреляцию систем и позволяющие выделять стратоны с изохронными границами, О. </w:t>
      </w:r>
      <w:proofErr w:type="spellStart"/>
      <w:r w:rsidRPr="00D12459">
        <w:rPr>
          <w:sz w:val="28"/>
          <w:szCs w:val="28"/>
        </w:rPr>
        <w:t>Шиндевольф</w:t>
      </w:r>
      <w:proofErr w:type="spellEnd"/>
      <w:r w:rsidRPr="00D12459">
        <w:rPr>
          <w:sz w:val="28"/>
          <w:szCs w:val="28"/>
        </w:rPr>
        <w:t xml:space="preserve"> назвал </w:t>
      </w:r>
      <w:proofErr w:type="spellStart"/>
      <w:r w:rsidRPr="00D12459">
        <w:rPr>
          <w:sz w:val="28"/>
          <w:szCs w:val="28"/>
        </w:rPr>
        <w:t>архистратиграфическими</w:t>
      </w:r>
      <w:proofErr w:type="spellEnd"/>
      <w:r w:rsidRPr="00D12459">
        <w:rPr>
          <w:sz w:val="28"/>
          <w:szCs w:val="28"/>
        </w:rPr>
        <w:t xml:space="preserve"> или </w:t>
      </w:r>
      <w:proofErr w:type="spellStart"/>
      <w:r w:rsidRPr="00D12459">
        <w:rPr>
          <w:sz w:val="28"/>
          <w:szCs w:val="28"/>
        </w:rPr>
        <w:t>ортофаунами</w:t>
      </w:r>
      <w:proofErr w:type="spellEnd"/>
      <w:r w:rsidRPr="00D12459">
        <w:rPr>
          <w:sz w:val="28"/>
          <w:szCs w:val="28"/>
        </w:rPr>
        <w:t xml:space="preserve">, а остальные группы - </w:t>
      </w:r>
      <w:proofErr w:type="spellStart"/>
      <w:r w:rsidRPr="00D12459">
        <w:rPr>
          <w:sz w:val="28"/>
          <w:szCs w:val="28"/>
        </w:rPr>
        <w:t>парафаунами</w:t>
      </w:r>
      <w:proofErr w:type="spellEnd"/>
      <w:r w:rsidRPr="00D12459">
        <w:rPr>
          <w:sz w:val="28"/>
          <w:szCs w:val="28"/>
        </w:rPr>
        <w:t>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Биостратиграфический метод, несмотря на значительный прогресс стратиграфии в последние десятилетия ХХ века, остается и по настоящее время ведущим среди других методов. В тоже время, несмотря на это, его не нужно пере</w:t>
      </w:r>
      <w:r>
        <w:rPr>
          <w:sz w:val="28"/>
          <w:szCs w:val="28"/>
        </w:rPr>
        <w:t xml:space="preserve">оценивать </w:t>
      </w:r>
      <w:r w:rsidRPr="00D12459">
        <w:rPr>
          <w:sz w:val="28"/>
          <w:szCs w:val="28"/>
        </w:rPr>
        <w:t>точно также, как и недооценивать.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По мере развития биостратиграфии рассматриваемый </w:t>
      </w:r>
      <w:proofErr w:type="gramStart"/>
      <w:r w:rsidRPr="00D12459">
        <w:rPr>
          <w:sz w:val="28"/>
          <w:szCs w:val="28"/>
        </w:rPr>
        <w:t>метод  начал</w:t>
      </w:r>
      <w:proofErr w:type="gramEnd"/>
      <w:r w:rsidRPr="00D12459">
        <w:rPr>
          <w:sz w:val="28"/>
          <w:szCs w:val="28"/>
        </w:rPr>
        <w:t xml:space="preserve"> распадаться на ряд частных методов, также основанных на использовании ископаемых остатков организмов. В зависимости от подходов к их использованию для решения поставленных задач выделяют: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метод руководящих форм;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метод анализа фаунистических и флористических комплексов;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- эволюционный метод; 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lastRenderedPageBreak/>
        <w:t>- микропалеонтологический метод;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палеоэкологический метод;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- </w:t>
      </w:r>
      <w:proofErr w:type="spellStart"/>
      <w:r w:rsidRPr="00D12459">
        <w:rPr>
          <w:sz w:val="28"/>
          <w:szCs w:val="28"/>
        </w:rPr>
        <w:t>палеогидрологический</w:t>
      </w:r>
      <w:proofErr w:type="spellEnd"/>
      <w:r w:rsidRPr="00D12459">
        <w:rPr>
          <w:sz w:val="28"/>
          <w:szCs w:val="28"/>
        </w:rPr>
        <w:t xml:space="preserve"> метод;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количественно-</w:t>
      </w:r>
      <w:proofErr w:type="gramStart"/>
      <w:r w:rsidRPr="00D12459">
        <w:rPr>
          <w:sz w:val="28"/>
          <w:szCs w:val="28"/>
        </w:rPr>
        <w:t>статистический  метод</w:t>
      </w:r>
      <w:proofErr w:type="gramEnd"/>
      <w:r w:rsidRPr="00D12459">
        <w:rPr>
          <w:sz w:val="28"/>
          <w:szCs w:val="28"/>
        </w:rPr>
        <w:t>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Согласно стратиграфическому кодексу </w:t>
      </w:r>
      <w:proofErr w:type="gramStart"/>
      <w:r w:rsidRPr="00D12459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r w:rsidRPr="00D12459">
        <w:rPr>
          <w:sz w:val="28"/>
          <w:szCs w:val="28"/>
        </w:rPr>
        <w:t>,</w:t>
      </w:r>
      <w:proofErr w:type="gramEnd"/>
      <w:r w:rsidRPr="00D12459">
        <w:rPr>
          <w:sz w:val="28"/>
          <w:szCs w:val="28"/>
        </w:rPr>
        <w:t xml:space="preserve"> с.44]  биостратиграфическими подразделениями называются такие совокупности горных пород, охарактеризованные остатками организмов, границы между которыми определяются как эволюционными изменениями отдельных таксонов или комплексов фауны (флоры), так и сменой экологической ситуации.</w:t>
      </w:r>
    </w:p>
    <w:p w:rsidR="00B12BDC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Основной единицей биостратиграфических подразделений является биостратиграфическая зона, а к вспомогательным биостратиграфическим подразделениям относятся слои с фауной (флорой). Под биостратиграфической зоной понимается совокупность слоев, которая характеризуется определенным таксоном или комплексом древних организмов, </w:t>
      </w:r>
      <w:proofErr w:type="spellStart"/>
      <w:r w:rsidRPr="00D12459">
        <w:rPr>
          <w:sz w:val="28"/>
          <w:szCs w:val="28"/>
        </w:rPr>
        <w:t>получившившем</w:t>
      </w:r>
      <w:proofErr w:type="spellEnd"/>
      <w:r w:rsidRPr="00D12459">
        <w:rPr>
          <w:sz w:val="28"/>
          <w:szCs w:val="28"/>
        </w:rPr>
        <w:t xml:space="preserve"> название зонального комплекса. 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Особенность зонального комплекса заключается в том, что он должен отличаться от таковых в выше- и нижележащих слоях.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Среди биостратиграфических зон выделяют несколько видов. Наиболее часто употребляют следующие: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зона распространения таксона (биозона);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зона совместного распространения;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- </w:t>
      </w:r>
      <w:proofErr w:type="spellStart"/>
      <w:r w:rsidRPr="00D12459">
        <w:rPr>
          <w:sz w:val="28"/>
          <w:szCs w:val="28"/>
        </w:rPr>
        <w:t>филозона</w:t>
      </w:r>
      <w:proofErr w:type="spellEnd"/>
      <w:r w:rsidRPr="00D12459">
        <w:rPr>
          <w:sz w:val="28"/>
          <w:szCs w:val="28"/>
        </w:rPr>
        <w:t>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- интервал-зона; 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- </w:t>
      </w:r>
      <w:proofErr w:type="spellStart"/>
      <w:r w:rsidRPr="00D12459">
        <w:rPr>
          <w:sz w:val="28"/>
          <w:szCs w:val="28"/>
        </w:rPr>
        <w:t>акмезона</w:t>
      </w:r>
      <w:proofErr w:type="spellEnd"/>
      <w:r w:rsidRPr="00D12459">
        <w:rPr>
          <w:sz w:val="28"/>
          <w:szCs w:val="28"/>
        </w:rPr>
        <w:t xml:space="preserve"> (</w:t>
      </w:r>
      <w:proofErr w:type="spellStart"/>
      <w:r w:rsidRPr="00D12459">
        <w:rPr>
          <w:sz w:val="28"/>
          <w:szCs w:val="28"/>
        </w:rPr>
        <w:t>эпибола</w:t>
      </w:r>
      <w:proofErr w:type="spellEnd"/>
      <w:r w:rsidRPr="00D12459">
        <w:rPr>
          <w:sz w:val="28"/>
          <w:szCs w:val="28"/>
        </w:rPr>
        <w:t>);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- комплексная зона.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 xml:space="preserve">При расчленении разрезов биостратиграфическими методами, особенно детальном, следует учитывать, что возможны различные варианты распространения видовых таксонов в разрезах. На рис. 1 показаны случаи распределения </w:t>
      </w:r>
      <w:proofErr w:type="gramStart"/>
      <w:r w:rsidRPr="00D12459">
        <w:rPr>
          <w:sz w:val="28"/>
          <w:szCs w:val="28"/>
        </w:rPr>
        <w:t>видов</w:t>
      </w:r>
      <w:proofErr w:type="gramEnd"/>
      <w:r w:rsidRPr="00D12459">
        <w:rPr>
          <w:sz w:val="28"/>
          <w:szCs w:val="28"/>
        </w:rPr>
        <w:t xml:space="preserve"> </w:t>
      </w:r>
      <w:r w:rsidRPr="00D12459">
        <w:rPr>
          <w:i/>
          <w:iCs/>
          <w:sz w:val="28"/>
          <w:szCs w:val="28"/>
        </w:rPr>
        <w:t>а, в, с</w:t>
      </w:r>
      <w:r w:rsidRPr="00D12459">
        <w:rPr>
          <w:sz w:val="28"/>
          <w:szCs w:val="28"/>
        </w:rPr>
        <w:t>.</w:t>
      </w:r>
    </w:p>
    <w:p w:rsidR="00B12BDC" w:rsidRPr="00D12459" w:rsidRDefault="00B12BDC" w:rsidP="00B12BDC">
      <w:pPr>
        <w:jc w:val="center"/>
        <w:rPr>
          <w:sz w:val="28"/>
          <w:szCs w:val="28"/>
        </w:rPr>
      </w:pPr>
      <w:r w:rsidRPr="00D12459">
        <w:rPr>
          <w:sz w:val="28"/>
          <w:szCs w:val="28"/>
        </w:rPr>
        <w:object w:dxaOrig="5381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22.65pt" o:ole="">
            <v:imagedata r:id="rId4" o:title=""/>
          </v:shape>
          <o:OLEObject Type="Embed" ProgID="CorelPhotoPaint.Image.9" ShapeID="_x0000_i1025" DrawAspect="Content" ObjectID="_1490726449" r:id="rId5"/>
        </w:object>
      </w:r>
    </w:p>
    <w:p w:rsidR="00B12BDC" w:rsidRPr="007A3AD7" w:rsidRDefault="00B12BDC" w:rsidP="00B12BDC">
      <w:pPr>
        <w:rPr>
          <w:szCs w:val="24"/>
        </w:rPr>
      </w:pPr>
      <w:r w:rsidRPr="007A3AD7">
        <w:rPr>
          <w:szCs w:val="24"/>
        </w:rPr>
        <w:t xml:space="preserve">Рис. 1. Простейшие случаи распределения </w:t>
      </w:r>
      <w:proofErr w:type="gramStart"/>
      <w:r w:rsidRPr="007A3AD7">
        <w:rPr>
          <w:szCs w:val="24"/>
        </w:rPr>
        <w:t>видов</w:t>
      </w:r>
      <w:proofErr w:type="gramEnd"/>
      <w:r w:rsidRPr="007A3AD7">
        <w:rPr>
          <w:szCs w:val="24"/>
        </w:rPr>
        <w:t xml:space="preserve"> а, </w:t>
      </w:r>
      <w:r w:rsidRPr="007A3AD7">
        <w:rPr>
          <w:szCs w:val="24"/>
          <w:lang w:val="en-US"/>
        </w:rPr>
        <w:t>b</w:t>
      </w:r>
      <w:r w:rsidRPr="007A3AD7">
        <w:rPr>
          <w:szCs w:val="24"/>
        </w:rPr>
        <w:t xml:space="preserve"> и с в разрезах: </w:t>
      </w:r>
    </w:p>
    <w:p w:rsidR="00B12BDC" w:rsidRPr="00B14F93" w:rsidRDefault="00B12BDC" w:rsidP="00B12BDC">
      <w:pPr>
        <w:rPr>
          <w:sz w:val="20"/>
        </w:rPr>
      </w:pPr>
      <w:r w:rsidRPr="00B14F93">
        <w:rPr>
          <w:sz w:val="20"/>
          <w:lang w:val="en-US"/>
        </w:rPr>
        <w:t>I</w:t>
      </w:r>
      <w:r w:rsidRPr="00B14F93">
        <w:rPr>
          <w:sz w:val="20"/>
        </w:rPr>
        <w:t xml:space="preserve"> – стратиграфические диапазоны </w:t>
      </w:r>
      <w:proofErr w:type="gramStart"/>
      <w:r w:rsidRPr="00B14F93">
        <w:rPr>
          <w:sz w:val="20"/>
        </w:rPr>
        <w:t>видов  совпадают</w:t>
      </w:r>
      <w:proofErr w:type="gramEnd"/>
      <w:r w:rsidRPr="00B14F93">
        <w:rPr>
          <w:sz w:val="20"/>
        </w:rPr>
        <w:t xml:space="preserve"> с границами слоев; </w:t>
      </w:r>
      <w:r w:rsidRPr="00B14F93">
        <w:rPr>
          <w:sz w:val="20"/>
          <w:lang w:val="en-US"/>
        </w:rPr>
        <w:t>II</w:t>
      </w:r>
      <w:r w:rsidRPr="00B14F93">
        <w:rPr>
          <w:sz w:val="20"/>
        </w:rPr>
        <w:t xml:space="preserve"> - стратиграфические диапазоны видов  не совпадают с границами слоев;  </w:t>
      </w:r>
      <w:r w:rsidRPr="00B14F93">
        <w:rPr>
          <w:sz w:val="20"/>
          <w:lang w:val="en-US"/>
        </w:rPr>
        <w:t>III</w:t>
      </w:r>
      <w:r w:rsidRPr="00B14F93">
        <w:rPr>
          <w:sz w:val="20"/>
        </w:rPr>
        <w:t xml:space="preserve"> - стратиграфические диапазоны видов  перекрываются. 1-3 – номера слоев, </w:t>
      </w:r>
      <w:proofErr w:type="gramStart"/>
      <w:r w:rsidRPr="00B14F93">
        <w:rPr>
          <w:sz w:val="20"/>
        </w:rPr>
        <w:t>А</w:t>
      </w:r>
      <w:proofErr w:type="gramEnd"/>
      <w:r w:rsidRPr="00B14F93">
        <w:rPr>
          <w:sz w:val="20"/>
        </w:rPr>
        <w:t>, В, С – индексы биостратиграфических подразделений</w:t>
      </w:r>
    </w:p>
    <w:p w:rsidR="00B12BDC" w:rsidRPr="00B14F93" w:rsidRDefault="00B12BDC" w:rsidP="00B12BDC">
      <w:pPr>
        <w:jc w:val="right"/>
        <w:rPr>
          <w:i/>
          <w:iCs/>
          <w:sz w:val="20"/>
        </w:rPr>
      </w:pPr>
      <w:r w:rsidRPr="00B14F93">
        <w:rPr>
          <w:i/>
          <w:iCs/>
          <w:sz w:val="20"/>
        </w:rPr>
        <w:t xml:space="preserve">(По Д.Л. Степанову, М.С. </w:t>
      </w:r>
      <w:proofErr w:type="spellStart"/>
      <w:r w:rsidRPr="00B14F93">
        <w:rPr>
          <w:i/>
          <w:iCs/>
          <w:sz w:val="20"/>
        </w:rPr>
        <w:t>Месежникову</w:t>
      </w:r>
      <w:proofErr w:type="spellEnd"/>
      <w:r w:rsidRPr="00B14F93">
        <w:rPr>
          <w:i/>
          <w:iCs/>
          <w:sz w:val="20"/>
        </w:rPr>
        <w:t>, 1979)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lastRenderedPageBreak/>
        <w:t xml:space="preserve">Очень важное значение при этом имеет точное определение интервалов распространения встреченных в разрезах видов, что является очень непростой задачей. Поэтому при расчленении конкретных разрезов чаще всего границы </w:t>
      </w:r>
      <w:proofErr w:type="spellStart"/>
      <w:r w:rsidRPr="00D12459">
        <w:rPr>
          <w:sz w:val="28"/>
          <w:szCs w:val="28"/>
        </w:rPr>
        <w:t>биостратонов</w:t>
      </w:r>
      <w:proofErr w:type="spellEnd"/>
      <w:r w:rsidRPr="00D12459">
        <w:rPr>
          <w:sz w:val="28"/>
          <w:szCs w:val="28"/>
        </w:rPr>
        <w:t xml:space="preserve"> устанавливают по исчезновению или появлению нескольких таксонов (рис. 2). Причем границы, проведенные по появлению или исчезновению таксонов, считаются равноценными.  Предпочтение в этих случаях могут быть отданы лишь границам, охарактеризованным большим числом таксонов, либо границе, охарактеризованной появлением новых видов, имеющих непосредственную связь с видами нижележащего биостратиграфического подразделения (рис. 3). </w:t>
      </w:r>
    </w:p>
    <w:p w:rsidR="00B12BDC" w:rsidRPr="00D12459" w:rsidRDefault="00B12BDC" w:rsidP="00B12BDC">
      <w:pPr>
        <w:rPr>
          <w:sz w:val="28"/>
          <w:szCs w:val="28"/>
        </w:rPr>
      </w:pPr>
      <w:r w:rsidRPr="00D12459">
        <w:rPr>
          <w:sz w:val="28"/>
          <w:szCs w:val="28"/>
        </w:rPr>
        <w:t>Каждое подразделение охарактеризовано как узко, так и широко распространенными видами.</w:t>
      </w:r>
    </w:p>
    <w:p w:rsidR="00B12BDC" w:rsidRDefault="00B12BDC" w:rsidP="00B12BDC">
      <w:pPr>
        <w:jc w:val="right"/>
        <w:rPr>
          <w:i/>
          <w:iCs/>
          <w:szCs w:val="24"/>
        </w:rPr>
      </w:pPr>
    </w:p>
    <w:p w:rsidR="00B12BDC" w:rsidRDefault="00B12BDC" w:rsidP="00B12BDC">
      <w:pPr>
        <w:spacing w:line="240" w:lineRule="auto"/>
        <w:jc w:val="center"/>
        <w:rPr>
          <w:sz w:val="20"/>
        </w:rPr>
      </w:pPr>
      <w:r>
        <w:object w:dxaOrig="4867" w:dyaOrig="2376">
          <v:shape id="_x0000_i1026" type="#_x0000_t75" style="width:230.65pt;height:112.9pt" o:ole="">
            <v:imagedata r:id="rId6" o:title=""/>
          </v:shape>
          <o:OLEObject Type="Embed" ProgID="CorelPhotoPaint.Image.9" ShapeID="_x0000_i1026" DrawAspect="Content" ObjectID="_1490726450" r:id="rId7"/>
        </w:object>
      </w:r>
    </w:p>
    <w:p w:rsidR="00B12BDC" w:rsidRDefault="00B12BDC" w:rsidP="00B12BDC">
      <w:pPr>
        <w:spacing w:line="240" w:lineRule="auto"/>
        <w:rPr>
          <w:szCs w:val="24"/>
        </w:rPr>
      </w:pPr>
    </w:p>
    <w:p w:rsidR="00B12BDC" w:rsidRPr="007A3AD7" w:rsidRDefault="00B12BDC" w:rsidP="00B12BDC">
      <w:pPr>
        <w:spacing w:line="240" w:lineRule="auto"/>
        <w:rPr>
          <w:szCs w:val="24"/>
        </w:rPr>
      </w:pPr>
      <w:r w:rsidRPr="007A3AD7">
        <w:rPr>
          <w:szCs w:val="24"/>
        </w:rPr>
        <w:t xml:space="preserve">Рис. 2. </w:t>
      </w:r>
      <w:proofErr w:type="gramStart"/>
      <w:r w:rsidRPr="007A3AD7">
        <w:rPr>
          <w:szCs w:val="24"/>
        </w:rPr>
        <w:t>Расчленение  разреза</w:t>
      </w:r>
      <w:proofErr w:type="gramEnd"/>
      <w:r w:rsidRPr="007A3AD7">
        <w:rPr>
          <w:szCs w:val="24"/>
        </w:rPr>
        <w:t xml:space="preserve"> по комплексу ископаемых форм:</w:t>
      </w:r>
    </w:p>
    <w:p w:rsidR="00B12BDC" w:rsidRPr="007A3AD7" w:rsidRDefault="00B12BDC" w:rsidP="00B12BDC">
      <w:pPr>
        <w:spacing w:line="240" w:lineRule="auto"/>
        <w:rPr>
          <w:szCs w:val="24"/>
        </w:rPr>
      </w:pPr>
      <w:r w:rsidRPr="007A3AD7">
        <w:rPr>
          <w:szCs w:val="24"/>
        </w:rPr>
        <w:t>1-3 – номера слоев; А-</w:t>
      </w:r>
      <w:r w:rsidRPr="007A3AD7">
        <w:rPr>
          <w:szCs w:val="24"/>
          <w:lang w:val="en-US"/>
        </w:rPr>
        <w:t>F</w:t>
      </w:r>
      <w:r w:rsidRPr="007A3AD7">
        <w:rPr>
          <w:szCs w:val="24"/>
        </w:rPr>
        <w:t xml:space="preserve"> – индексы биостратиграфических подразделений</w:t>
      </w:r>
    </w:p>
    <w:p w:rsidR="00B12BDC" w:rsidRDefault="00B12BDC" w:rsidP="00B12BDC">
      <w:pPr>
        <w:jc w:val="right"/>
        <w:rPr>
          <w:i/>
          <w:iCs/>
          <w:sz w:val="16"/>
        </w:rPr>
      </w:pPr>
      <w:r w:rsidRPr="007A3AD7">
        <w:rPr>
          <w:i/>
          <w:iCs/>
          <w:szCs w:val="24"/>
        </w:rPr>
        <w:t xml:space="preserve">(По Д.Л. Степанову, М.С. </w:t>
      </w:r>
      <w:proofErr w:type="spellStart"/>
      <w:r w:rsidRPr="007A3AD7">
        <w:rPr>
          <w:i/>
          <w:iCs/>
          <w:szCs w:val="24"/>
        </w:rPr>
        <w:t>Месежникову</w:t>
      </w:r>
      <w:proofErr w:type="spellEnd"/>
      <w:r w:rsidRPr="007A3AD7">
        <w:rPr>
          <w:i/>
          <w:iCs/>
          <w:szCs w:val="24"/>
        </w:rPr>
        <w:t>,</w:t>
      </w:r>
      <w:r>
        <w:rPr>
          <w:i/>
          <w:iCs/>
          <w:sz w:val="16"/>
        </w:rPr>
        <w:t xml:space="preserve"> 1979)</w:t>
      </w:r>
    </w:p>
    <w:p w:rsidR="00B12BDC" w:rsidRPr="007A3AD7" w:rsidRDefault="00B12BDC" w:rsidP="00B12BDC">
      <w:pPr>
        <w:jc w:val="center"/>
        <w:rPr>
          <w:sz w:val="28"/>
          <w:szCs w:val="28"/>
        </w:rPr>
      </w:pPr>
      <w:r w:rsidRPr="007A3AD7">
        <w:rPr>
          <w:sz w:val="28"/>
          <w:szCs w:val="28"/>
        </w:rPr>
        <w:object w:dxaOrig="5054" w:dyaOrig="7450">
          <v:shape id="_x0000_i1027" type="#_x0000_t75" style="width:171.4pt;height:252.75pt" o:ole="">
            <v:imagedata r:id="rId8" o:title=""/>
          </v:shape>
          <o:OLEObject Type="Embed" ProgID="CorelPhotoPaint.Image.9" ShapeID="_x0000_i1027" DrawAspect="Content" ObjectID="_1490726451" r:id="rId9"/>
        </w:object>
      </w:r>
    </w:p>
    <w:p w:rsidR="00B12BDC" w:rsidRPr="00A64798" w:rsidRDefault="00B12BDC" w:rsidP="00B12BDC">
      <w:pPr>
        <w:rPr>
          <w:szCs w:val="24"/>
        </w:rPr>
      </w:pPr>
      <w:r w:rsidRPr="00A64798">
        <w:rPr>
          <w:szCs w:val="24"/>
        </w:rPr>
        <w:t>Рис. 3. Различные варианты (</w:t>
      </w:r>
      <w:r w:rsidRPr="00A64798">
        <w:rPr>
          <w:szCs w:val="24"/>
          <w:lang w:val="en-US"/>
        </w:rPr>
        <w:t>I</w:t>
      </w:r>
      <w:r w:rsidRPr="00A64798">
        <w:rPr>
          <w:szCs w:val="24"/>
        </w:rPr>
        <w:t xml:space="preserve">, </w:t>
      </w:r>
      <w:r w:rsidRPr="00A64798">
        <w:rPr>
          <w:szCs w:val="24"/>
          <w:lang w:val="en-US"/>
        </w:rPr>
        <w:t>II</w:t>
      </w:r>
      <w:r w:rsidRPr="00A64798">
        <w:rPr>
          <w:szCs w:val="24"/>
        </w:rPr>
        <w:t xml:space="preserve">, </w:t>
      </w:r>
      <w:r w:rsidRPr="00A64798">
        <w:rPr>
          <w:szCs w:val="24"/>
          <w:lang w:val="en-US"/>
        </w:rPr>
        <w:t>III</w:t>
      </w:r>
      <w:r w:rsidRPr="00A64798">
        <w:rPr>
          <w:szCs w:val="24"/>
        </w:rPr>
        <w:t xml:space="preserve">) проведения границ биостратиграфических подразделений по комплексам ископаемых форм: 1, 2 - </w:t>
      </w:r>
    </w:p>
    <w:p w:rsidR="00B12BDC" w:rsidRPr="00B14F93" w:rsidRDefault="00B12BDC" w:rsidP="00B12BDC">
      <w:pPr>
        <w:jc w:val="right"/>
        <w:rPr>
          <w:sz w:val="20"/>
        </w:rPr>
      </w:pPr>
      <w:r w:rsidRPr="00B14F93">
        <w:rPr>
          <w:i/>
          <w:iCs/>
          <w:sz w:val="20"/>
        </w:rPr>
        <w:t xml:space="preserve">(По Д.Л. Степанову, М.С. </w:t>
      </w:r>
      <w:proofErr w:type="spellStart"/>
      <w:r w:rsidRPr="00B14F93">
        <w:rPr>
          <w:i/>
          <w:iCs/>
          <w:sz w:val="20"/>
        </w:rPr>
        <w:t>Месежникову</w:t>
      </w:r>
      <w:proofErr w:type="spellEnd"/>
      <w:r w:rsidRPr="00B14F93">
        <w:rPr>
          <w:i/>
          <w:iCs/>
          <w:sz w:val="20"/>
        </w:rPr>
        <w:t>, 1979</w:t>
      </w:r>
      <w:r w:rsidRPr="00B14F93">
        <w:rPr>
          <w:sz w:val="20"/>
        </w:rPr>
        <w:t>)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Возможно также расчленение разрезов по частоте встречаемости таксонов (рис. 4). На рисунке толщина колонок соответствует частоте </w:t>
      </w:r>
      <w:r w:rsidRPr="007A3AD7">
        <w:rPr>
          <w:sz w:val="28"/>
          <w:szCs w:val="28"/>
        </w:rPr>
        <w:lastRenderedPageBreak/>
        <w:t>встречаемости таксонов. Нетрудно убедиться, что детальные стратоны В и С основаны на максимумах численности широко распространенных видов.</w:t>
      </w:r>
    </w:p>
    <w:p w:rsidR="00B12BDC" w:rsidRPr="007A3AD7" w:rsidRDefault="00B12BDC" w:rsidP="00B12BDC">
      <w:pPr>
        <w:spacing w:line="240" w:lineRule="auto"/>
        <w:jc w:val="center"/>
        <w:rPr>
          <w:sz w:val="28"/>
          <w:szCs w:val="28"/>
        </w:rPr>
      </w:pPr>
      <w:r w:rsidRPr="007A3AD7">
        <w:rPr>
          <w:sz w:val="28"/>
          <w:szCs w:val="28"/>
        </w:rPr>
        <w:object w:dxaOrig="2904" w:dyaOrig="2501">
          <v:shape id="_x0000_i1028" type="#_x0000_t75" style="width:2in;height:124.5pt" o:ole="">
            <v:imagedata r:id="rId10" o:title=""/>
          </v:shape>
          <o:OLEObject Type="Embed" ProgID="CorelPhotoPaint.Image.9" ShapeID="_x0000_i1028" DrawAspect="Content" ObjectID="_1490726452" r:id="rId11"/>
        </w:object>
      </w:r>
    </w:p>
    <w:p w:rsidR="00B12BDC" w:rsidRPr="00A64798" w:rsidRDefault="00B12BDC" w:rsidP="00B12BDC">
      <w:pPr>
        <w:spacing w:line="240" w:lineRule="auto"/>
        <w:rPr>
          <w:szCs w:val="24"/>
        </w:rPr>
      </w:pPr>
      <w:r w:rsidRPr="00A64798">
        <w:rPr>
          <w:szCs w:val="24"/>
        </w:rPr>
        <w:t>Рис. 4.  Расчленение разреза по частоте встречаемости таксонов а-</w:t>
      </w:r>
      <w:r w:rsidRPr="00A64798">
        <w:rPr>
          <w:szCs w:val="24"/>
          <w:lang w:val="en-US"/>
        </w:rPr>
        <w:t>d</w:t>
      </w:r>
      <w:r w:rsidRPr="00A64798">
        <w:rPr>
          <w:szCs w:val="24"/>
        </w:rPr>
        <w:t>:</w:t>
      </w:r>
    </w:p>
    <w:p w:rsidR="00B12BDC" w:rsidRPr="00B14F93" w:rsidRDefault="00B12BDC" w:rsidP="00B12BDC">
      <w:pPr>
        <w:spacing w:line="240" w:lineRule="auto"/>
        <w:rPr>
          <w:sz w:val="20"/>
        </w:rPr>
      </w:pPr>
      <w:r w:rsidRPr="00B14F93">
        <w:rPr>
          <w:sz w:val="20"/>
        </w:rPr>
        <w:t>1-3 – номера слоев; А-</w:t>
      </w:r>
      <w:r w:rsidRPr="00B14F93">
        <w:rPr>
          <w:sz w:val="20"/>
          <w:lang w:val="en-US"/>
        </w:rPr>
        <w:t>D</w:t>
      </w:r>
      <w:r w:rsidRPr="00B14F93">
        <w:rPr>
          <w:sz w:val="20"/>
        </w:rPr>
        <w:t xml:space="preserve"> – индексы биостратиграфических подразделений.</w:t>
      </w:r>
    </w:p>
    <w:p w:rsidR="00B12BDC" w:rsidRPr="00B14F93" w:rsidRDefault="00B12BDC" w:rsidP="00B12BDC">
      <w:pPr>
        <w:jc w:val="right"/>
        <w:rPr>
          <w:i/>
          <w:iCs/>
          <w:sz w:val="20"/>
        </w:rPr>
      </w:pPr>
      <w:r w:rsidRPr="00B14F93">
        <w:rPr>
          <w:i/>
          <w:iCs/>
          <w:sz w:val="20"/>
        </w:rPr>
        <w:t xml:space="preserve">(По Д.Л. Степанову, М.С. </w:t>
      </w:r>
      <w:proofErr w:type="spellStart"/>
      <w:r w:rsidRPr="00B14F93">
        <w:rPr>
          <w:i/>
          <w:iCs/>
          <w:sz w:val="20"/>
        </w:rPr>
        <w:t>Месежникову</w:t>
      </w:r>
      <w:proofErr w:type="spellEnd"/>
      <w:r w:rsidRPr="00B14F93">
        <w:rPr>
          <w:i/>
          <w:iCs/>
          <w:sz w:val="20"/>
        </w:rPr>
        <w:t>, 1979)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На все рассмотренные примеры, что необходимо всегда иметь в</w:t>
      </w:r>
      <w:r>
        <w:rPr>
          <w:sz w:val="28"/>
          <w:szCs w:val="28"/>
        </w:rPr>
        <w:t xml:space="preserve"> </w:t>
      </w:r>
      <w:r w:rsidRPr="007A3AD7">
        <w:rPr>
          <w:sz w:val="28"/>
          <w:szCs w:val="28"/>
        </w:rPr>
        <w:t xml:space="preserve">виду, оказывают влияние такие факторы, </w:t>
      </w:r>
      <w:proofErr w:type="gramStart"/>
      <w:r w:rsidRPr="007A3AD7">
        <w:rPr>
          <w:sz w:val="28"/>
          <w:szCs w:val="28"/>
        </w:rPr>
        <w:t>как  миграции</w:t>
      </w:r>
      <w:proofErr w:type="gramEnd"/>
      <w:r w:rsidRPr="007A3AD7">
        <w:rPr>
          <w:sz w:val="28"/>
          <w:szCs w:val="28"/>
        </w:rPr>
        <w:t>, неблагоприятные фации и размывы (рис. 5). На рисунке справа от колонок – графики распределения численности популяций</w:t>
      </w:r>
    </w:p>
    <w:p w:rsidR="00B12BDC" w:rsidRPr="007A3AD7" w:rsidRDefault="00B12BDC" w:rsidP="00B12BDC">
      <w:pPr>
        <w:jc w:val="right"/>
        <w:rPr>
          <w:i/>
          <w:iCs/>
          <w:sz w:val="28"/>
          <w:szCs w:val="28"/>
        </w:rPr>
      </w:pPr>
    </w:p>
    <w:p w:rsidR="00B12BDC" w:rsidRPr="007A3AD7" w:rsidRDefault="00B12BDC" w:rsidP="00B12BDC">
      <w:pPr>
        <w:jc w:val="center"/>
        <w:rPr>
          <w:sz w:val="28"/>
          <w:szCs w:val="28"/>
        </w:rPr>
      </w:pPr>
      <w:r w:rsidRPr="007A3AD7">
        <w:rPr>
          <w:sz w:val="28"/>
          <w:szCs w:val="28"/>
        </w:rPr>
        <w:object w:dxaOrig="5707" w:dyaOrig="3091">
          <v:shape id="_x0000_i1029" type="#_x0000_t75" style="width:288.4pt;height:157.5pt" o:ole="">
            <v:imagedata r:id="rId12" o:title=""/>
          </v:shape>
          <o:OLEObject Type="Embed" ProgID="CorelPhotoPaint.Image.9" ShapeID="_x0000_i1029" DrawAspect="Content" ObjectID="_1490726453" r:id="rId13"/>
        </w:object>
      </w:r>
    </w:p>
    <w:p w:rsidR="00B12BDC" w:rsidRPr="00A64798" w:rsidRDefault="00B12BDC" w:rsidP="00B12BDC">
      <w:pPr>
        <w:spacing w:line="240" w:lineRule="auto"/>
        <w:rPr>
          <w:szCs w:val="24"/>
        </w:rPr>
      </w:pPr>
      <w:r w:rsidRPr="00A64798">
        <w:rPr>
          <w:szCs w:val="24"/>
        </w:rPr>
        <w:t>Рис. 5. Идеальные распределения численности вида в разрезе (1) и влияние на эти распределения миграций (2), фациальных изменений (3) и размывов (4)</w:t>
      </w:r>
    </w:p>
    <w:p w:rsidR="00B12BDC" w:rsidRPr="00B14F93" w:rsidRDefault="00B12BDC" w:rsidP="00B12BDC">
      <w:pPr>
        <w:jc w:val="right"/>
        <w:rPr>
          <w:i/>
          <w:iCs/>
          <w:sz w:val="20"/>
        </w:rPr>
      </w:pPr>
      <w:r w:rsidRPr="00B14F93">
        <w:rPr>
          <w:i/>
          <w:iCs/>
          <w:sz w:val="20"/>
        </w:rPr>
        <w:t xml:space="preserve">(По Д.Л. Степанову, М.С. </w:t>
      </w:r>
      <w:proofErr w:type="spellStart"/>
      <w:r w:rsidRPr="00B14F93">
        <w:rPr>
          <w:i/>
          <w:iCs/>
          <w:sz w:val="20"/>
        </w:rPr>
        <w:t>Месежникову</w:t>
      </w:r>
      <w:proofErr w:type="spellEnd"/>
      <w:r w:rsidRPr="00B14F93">
        <w:rPr>
          <w:i/>
          <w:iCs/>
          <w:sz w:val="20"/>
        </w:rPr>
        <w:t>, 1979)</w:t>
      </w:r>
    </w:p>
    <w:p w:rsidR="00B12BDC" w:rsidRPr="007A3AD7" w:rsidRDefault="00B12BDC" w:rsidP="00B12BDC">
      <w:pPr>
        <w:jc w:val="right"/>
        <w:rPr>
          <w:sz w:val="28"/>
          <w:szCs w:val="28"/>
        </w:rPr>
      </w:pPr>
      <w:r w:rsidRPr="007A3AD7">
        <w:rPr>
          <w:sz w:val="28"/>
          <w:szCs w:val="28"/>
        </w:rPr>
        <w:t xml:space="preserve">Приведенные примеры показывают, что применение данного </w:t>
      </w:r>
      <w:proofErr w:type="gramStart"/>
      <w:r w:rsidRPr="007A3AD7">
        <w:rPr>
          <w:sz w:val="28"/>
          <w:szCs w:val="28"/>
        </w:rPr>
        <w:t>метода,  даже</w:t>
      </w:r>
      <w:proofErr w:type="gramEnd"/>
      <w:r w:rsidRPr="007A3AD7">
        <w:rPr>
          <w:sz w:val="28"/>
          <w:szCs w:val="28"/>
        </w:rPr>
        <w:t xml:space="preserve"> для решения такой задачи, как расчленение разреза,  является не простым. Более того, следует подчеркнуть, что применение биостратиграфического метода требует от геолога специальной профессиональной подготовки и опыта. Кроме того, на его применение накладывается множество сугубо геологических причин, таких, как отсутствие ископаемых, неполнота разрезов, плохая обнаженность, что еще более осложняет его применение.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При выполнении настоящей лабораторной работы студенты используют методы руководящих форм </w:t>
      </w:r>
      <w:proofErr w:type="gramStart"/>
      <w:r w:rsidRPr="007A3AD7">
        <w:rPr>
          <w:sz w:val="28"/>
          <w:szCs w:val="28"/>
        </w:rPr>
        <w:t>и  анализа</w:t>
      </w:r>
      <w:proofErr w:type="gramEnd"/>
      <w:r w:rsidRPr="007A3AD7">
        <w:rPr>
          <w:sz w:val="28"/>
          <w:szCs w:val="28"/>
        </w:rPr>
        <w:t xml:space="preserve"> фаунистических и флористических комплексов. Поэтому остановимся на более подробной характеристике этих методов и условиях их применения.</w:t>
      </w:r>
    </w:p>
    <w:p w:rsidR="00B12BDC" w:rsidRPr="007A3AD7" w:rsidRDefault="00B12BDC" w:rsidP="00B12BDC">
      <w:pPr>
        <w:rPr>
          <w:sz w:val="28"/>
          <w:szCs w:val="28"/>
        </w:rPr>
      </w:pPr>
    </w:p>
    <w:p w:rsidR="00B12BDC" w:rsidRPr="007A3AD7" w:rsidRDefault="00B12BDC" w:rsidP="00B12BDC">
      <w:pPr>
        <w:jc w:val="center"/>
        <w:rPr>
          <w:i/>
          <w:iCs/>
          <w:caps/>
          <w:sz w:val="28"/>
          <w:szCs w:val="28"/>
        </w:rPr>
      </w:pPr>
      <w:r w:rsidRPr="007A3AD7">
        <w:rPr>
          <w:b/>
          <w:i/>
          <w:iCs/>
          <w:caps/>
          <w:sz w:val="28"/>
          <w:szCs w:val="28"/>
        </w:rPr>
        <w:lastRenderedPageBreak/>
        <w:t>Метод руководящих форм</w:t>
      </w:r>
      <w:r w:rsidRPr="007A3AD7">
        <w:rPr>
          <w:i/>
          <w:iCs/>
          <w:caps/>
          <w:sz w:val="28"/>
          <w:szCs w:val="28"/>
        </w:rPr>
        <w:t xml:space="preserve">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b/>
          <w:sz w:val="28"/>
          <w:szCs w:val="28"/>
        </w:rPr>
        <w:t>Метод руководящих форм</w:t>
      </w:r>
      <w:r w:rsidRPr="007A3AD7">
        <w:rPr>
          <w:sz w:val="28"/>
          <w:szCs w:val="28"/>
        </w:rPr>
        <w:t xml:space="preserve"> состоит в том, что расчленение и корреляция отложений </w:t>
      </w:r>
      <w:proofErr w:type="gramStart"/>
      <w:r w:rsidRPr="007A3AD7">
        <w:rPr>
          <w:sz w:val="28"/>
          <w:szCs w:val="28"/>
        </w:rPr>
        <w:t>производится</w:t>
      </w:r>
      <w:proofErr w:type="gramEnd"/>
      <w:r w:rsidRPr="007A3AD7">
        <w:rPr>
          <w:sz w:val="28"/>
          <w:szCs w:val="28"/>
        </w:rPr>
        <w:t xml:space="preserve"> по строго определенным </w:t>
      </w:r>
      <w:proofErr w:type="spellStart"/>
      <w:r w:rsidRPr="007A3AD7">
        <w:rPr>
          <w:sz w:val="28"/>
          <w:szCs w:val="28"/>
        </w:rPr>
        <w:t>типоморфным</w:t>
      </w:r>
      <w:proofErr w:type="spellEnd"/>
      <w:r w:rsidRPr="007A3AD7">
        <w:rPr>
          <w:sz w:val="28"/>
          <w:szCs w:val="28"/>
        </w:rPr>
        <w:t xml:space="preserve"> ископаемым остаткам, содержащимся в одновозрастных слоях.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b/>
          <w:sz w:val="28"/>
          <w:szCs w:val="28"/>
        </w:rPr>
        <w:t>Руководящими формами</w:t>
      </w:r>
      <w:r w:rsidRPr="007A3AD7">
        <w:rPr>
          <w:sz w:val="28"/>
          <w:szCs w:val="28"/>
        </w:rPr>
        <w:t xml:space="preserve"> при этом считают такие остатки организмов, которые имеют широкий ареал распространения, узкий стратиграфический диапазон, легко диагностируются, встречаются в большом количестве и не зависят от фаций.</w:t>
      </w:r>
    </w:p>
    <w:p w:rsidR="00B12BDC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Судя по приведенному определению, требования к руководящим формам довольно жесткие, однако, несмотря на это, не все формы, относимые к руководящим, полностью отвечают этим требованиям.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Поэтому при использовании данного метода необходимо учитывать целый ряд факторов, осложняющих его применение, </w:t>
      </w:r>
      <w:proofErr w:type="gramStart"/>
      <w:r w:rsidRPr="007A3AD7">
        <w:rPr>
          <w:sz w:val="28"/>
          <w:szCs w:val="28"/>
        </w:rPr>
        <w:t>что  требует</w:t>
      </w:r>
      <w:proofErr w:type="gramEnd"/>
      <w:r w:rsidRPr="007A3AD7">
        <w:rPr>
          <w:sz w:val="28"/>
          <w:szCs w:val="28"/>
        </w:rPr>
        <w:t xml:space="preserve"> критического отношения к нему. Прежде всего, это то, что руководящие формы в разных районах часто характеризуют различные диапазоны </w:t>
      </w:r>
      <w:proofErr w:type="spellStart"/>
      <w:r w:rsidRPr="007A3AD7">
        <w:rPr>
          <w:sz w:val="28"/>
          <w:szCs w:val="28"/>
        </w:rPr>
        <w:t>стратонов</w:t>
      </w:r>
      <w:proofErr w:type="spellEnd"/>
      <w:r w:rsidRPr="007A3AD7">
        <w:rPr>
          <w:sz w:val="28"/>
          <w:szCs w:val="28"/>
        </w:rPr>
        <w:t xml:space="preserve">, для которых они характерны. Причем это обусловлено, в основном, только геологическими причинами (сокращенные разрезы, размывы, </w:t>
      </w:r>
      <w:proofErr w:type="spellStart"/>
      <w:r w:rsidRPr="007A3AD7">
        <w:rPr>
          <w:sz w:val="28"/>
          <w:szCs w:val="28"/>
        </w:rPr>
        <w:t>переотложения</w:t>
      </w:r>
      <w:proofErr w:type="spellEnd"/>
      <w:r w:rsidRPr="007A3AD7">
        <w:rPr>
          <w:sz w:val="28"/>
          <w:szCs w:val="28"/>
        </w:rPr>
        <w:t>, особенности условий захоронения).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Иногда осложнения в применении этого метода возникают из-за смещения во времени развития форм в изолированных бассейнах, что проявляется в (региональных) отличиях интервалов их распространения. Еще чаще осложнения возникают при расширении ареала распространения форм и, соответственно, изменения стратиграфического интервала их распространения.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Одна из последних причин, осложняющих применение данного </w:t>
      </w:r>
      <w:proofErr w:type="gramStart"/>
      <w:r w:rsidRPr="007A3AD7">
        <w:rPr>
          <w:sz w:val="28"/>
          <w:szCs w:val="28"/>
        </w:rPr>
        <w:t>метода,  это</w:t>
      </w:r>
      <w:proofErr w:type="gramEnd"/>
      <w:r w:rsidRPr="007A3AD7">
        <w:rPr>
          <w:sz w:val="28"/>
          <w:szCs w:val="28"/>
        </w:rPr>
        <w:t xml:space="preserve"> все-таки определенная зависимость руководящих форм от фаций и приуроченность их к определенным палеобиогеографическим провинциям. Отсюда следует, что к использованию руководящих форм для расчленения и корреляции геологических разрезов следует относиться достаточно осторожно, особенно при корреляции </w:t>
      </w:r>
      <w:proofErr w:type="gramStart"/>
      <w:r w:rsidRPr="007A3AD7">
        <w:rPr>
          <w:sz w:val="28"/>
          <w:szCs w:val="28"/>
        </w:rPr>
        <w:t>разрезов,  расположенных</w:t>
      </w:r>
      <w:proofErr w:type="gramEnd"/>
      <w:r w:rsidRPr="007A3AD7">
        <w:rPr>
          <w:sz w:val="28"/>
          <w:szCs w:val="28"/>
        </w:rPr>
        <w:t xml:space="preserve"> в </w:t>
      </w:r>
      <w:proofErr w:type="spellStart"/>
      <w:r w:rsidRPr="007A3AD7">
        <w:rPr>
          <w:sz w:val="28"/>
          <w:szCs w:val="28"/>
        </w:rPr>
        <w:t>разноудаленных</w:t>
      </w:r>
      <w:proofErr w:type="spellEnd"/>
      <w:r w:rsidRPr="007A3AD7">
        <w:rPr>
          <w:sz w:val="28"/>
          <w:szCs w:val="28"/>
        </w:rPr>
        <w:t xml:space="preserve"> регионах.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В настоящее время, несмотря на важность данного метода, более широкое применение получил метод, основанный на анализе фаунистических и флористических комплексов.</w:t>
      </w:r>
    </w:p>
    <w:p w:rsidR="00B12BDC" w:rsidRPr="007A3AD7" w:rsidRDefault="00B12BDC" w:rsidP="00B12BDC">
      <w:pPr>
        <w:rPr>
          <w:sz w:val="28"/>
          <w:szCs w:val="28"/>
        </w:rPr>
      </w:pPr>
    </w:p>
    <w:p w:rsidR="00B12BDC" w:rsidRPr="007A3AD7" w:rsidRDefault="00B12BDC" w:rsidP="00B12BDC">
      <w:pPr>
        <w:pStyle w:val="8"/>
        <w:ind w:firstLine="709"/>
        <w:rPr>
          <w:caps/>
          <w:sz w:val="28"/>
          <w:szCs w:val="28"/>
        </w:rPr>
      </w:pPr>
      <w:r w:rsidRPr="007A3AD7">
        <w:rPr>
          <w:caps/>
          <w:sz w:val="28"/>
          <w:szCs w:val="28"/>
        </w:rPr>
        <w:t xml:space="preserve">Метод анализа фаунистических и флористических </w:t>
      </w:r>
    </w:p>
    <w:p w:rsidR="00B12BDC" w:rsidRPr="007A3AD7" w:rsidRDefault="00B12BDC" w:rsidP="00B12BDC">
      <w:pPr>
        <w:pStyle w:val="8"/>
        <w:ind w:firstLine="709"/>
        <w:rPr>
          <w:caps/>
          <w:sz w:val="28"/>
          <w:szCs w:val="28"/>
        </w:rPr>
      </w:pPr>
      <w:r w:rsidRPr="007A3AD7">
        <w:rPr>
          <w:caps/>
          <w:sz w:val="28"/>
          <w:szCs w:val="28"/>
        </w:rPr>
        <w:t>комплексов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Метод, основанный на </w:t>
      </w:r>
      <w:proofErr w:type="gramStart"/>
      <w:r w:rsidRPr="007A3AD7">
        <w:rPr>
          <w:sz w:val="28"/>
          <w:szCs w:val="28"/>
        </w:rPr>
        <w:t xml:space="preserve">использовании </w:t>
      </w:r>
      <w:r w:rsidRPr="007A3AD7">
        <w:rPr>
          <w:b/>
          <w:sz w:val="28"/>
          <w:szCs w:val="28"/>
        </w:rPr>
        <w:t xml:space="preserve"> фаунистических</w:t>
      </w:r>
      <w:proofErr w:type="gramEnd"/>
      <w:r w:rsidRPr="007A3AD7">
        <w:rPr>
          <w:b/>
          <w:sz w:val="28"/>
          <w:szCs w:val="28"/>
        </w:rPr>
        <w:t xml:space="preserve"> и флористических</w:t>
      </w:r>
      <w:r w:rsidRPr="007A3AD7">
        <w:rPr>
          <w:sz w:val="28"/>
          <w:szCs w:val="28"/>
        </w:rPr>
        <w:t xml:space="preserve"> комплексов для расчленения и корреляции геологических разрезов, заключается в том, что в этом случае для решения поставленных </w:t>
      </w:r>
      <w:r w:rsidRPr="007A3AD7">
        <w:rPr>
          <w:sz w:val="28"/>
          <w:szCs w:val="28"/>
        </w:rPr>
        <w:lastRenderedPageBreak/>
        <w:t>задач используются не отдельные руководящие формы, а определенные группы форм.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Несмотря на трудоемкость, этот метод имеет целый ряд преимуществ перед предыдущим. Эти преимущества сводятся к следующему: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- расширение числа коррелируемых разрезов;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- возможность использования даже медленно эволюционирующих форм; </w:t>
      </w:r>
    </w:p>
    <w:p w:rsidR="00B12BDC" w:rsidRPr="007A3AD7" w:rsidRDefault="00B12BDC" w:rsidP="00B12BDC">
      <w:pPr>
        <w:rPr>
          <w:spacing w:val="-8"/>
          <w:sz w:val="28"/>
          <w:szCs w:val="28"/>
        </w:rPr>
      </w:pPr>
      <w:r w:rsidRPr="007A3AD7">
        <w:rPr>
          <w:sz w:val="28"/>
          <w:szCs w:val="28"/>
        </w:rPr>
        <w:t xml:space="preserve">- </w:t>
      </w:r>
      <w:r w:rsidRPr="007A3AD7">
        <w:rPr>
          <w:spacing w:val="-8"/>
          <w:sz w:val="28"/>
          <w:szCs w:val="28"/>
        </w:rPr>
        <w:t>возможность объективной оценки изохронности биостратиграфических границ;</w:t>
      </w:r>
    </w:p>
    <w:p w:rsidR="00B12BDC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- возможность анализа полноты разрезов.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Одна из главных задач рассматриваемого метода - это определение объема комплекса, т.е. определение круга ископаемых, которые включаются в соответствующий комплекс.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В решении этой задачи отчетливо выделяются два подхода. Согласно одного из них, комплекс должен состоять из одной конкретной группы (роды, отряды) ископаемых, а согласно </w:t>
      </w:r>
      <w:proofErr w:type="gramStart"/>
      <w:r w:rsidRPr="007A3AD7">
        <w:rPr>
          <w:sz w:val="28"/>
          <w:szCs w:val="28"/>
        </w:rPr>
        <w:t>другой,  в</w:t>
      </w:r>
      <w:proofErr w:type="gramEnd"/>
      <w:r w:rsidRPr="007A3AD7">
        <w:rPr>
          <w:sz w:val="28"/>
          <w:szCs w:val="28"/>
        </w:rPr>
        <w:t xml:space="preserve"> комплекс могут объединяться и разные группы (классы и даже типы). Однако чаще всего, особенно при детальных корреляциях, состав комплексов ограничивается представителями только одной группы фауны.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Второй, не менее важной задачей при использовании данного метода является установление стратиграфического объема комплекса, т.е. установление </w:t>
      </w:r>
      <w:proofErr w:type="gramStart"/>
      <w:r w:rsidRPr="007A3AD7">
        <w:rPr>
          <w:sz w:val="28"/>
          <w:szCs w:val="28"/>
        </w:rPr>
        <w:t>границ  его</w:t>
      </w:r>
      <w:proofErr w:type="gramEnd"/>
      <w:r w:rsidRPr="007A3AD7">
        <w:rPr>
          <w:sz w:val="28"/>
          <w:szCs w:val="28"/>
        </w:rPr>
        <w:t xml:space="preserve"> распространения в разрезах.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Обычно в комплекс объединяют формы, которые имеют различное распространение в разрезах (рис. 6). </w:t>
      </w:r>
    </w:p>
    <w:p w:rsidR="00B12BDC" w:rsidRPr="007A3AD7" w:rsidRDefault="00B12BDC" w:rsidP="00B12BDC">
      <w:pPr>
        <w:jc w:val="center"/>
        <w:rPr>
          <w:sz w:val="28"/>
          <w:szCs w:val="28"/>
        </w:rPr>
      </w:pPr>
      <w:r w:rsidRPr="007A3AD7">
        <w:rPr>
          <w:sz w:val="28"/>
          <w:szCs w:val="28"/>
        </w:rPr>
        <w:object w:dxaOrig="3806" w:dyaOrig="5362">
          <v:shape id="_x0000_i1030" type="#_x0000_t75" style="width:130.15pt;height:182.65pt" o:ole="">
            <v:imagedata r:id="rId14" o:title=""/>
          </v:shape>
          <o:OLEObject Type="Embed" ProgID="CorelPhotoPaint.Image.9" ShapeID="_x0000_i1030" DrawAspect="Content" ObjectID="_1490726454" r:id="rId15"/>
        </w:object>
      </w:r>
    </w:p>
    <w:p w:rsidR="00B12BDC" w:rsidRPr="00A64798" w:rsidRDefault="00B12BDC" w:rsidP="00B12BDC">
      <w:pPr>
        <w:rPr>
          <w:szCs w:val="24"/>
        </w:rPr>
      </w:pPr>
      <w:r w:rsidRPr="00A64798">
        <w:rPr>
          <w:szCs w:val="24"/>
        </w:rPr>
        <w:t>Рис. 6. Примеры выделения биостратиграфических подразделений и установления их границ путем анализа стратиграфических диапазонов отдельных видов комплексов</w:t>
      </w:r>
    </w:p>
    <w:p w:rsidR="00B12BDC" w:rsidRPr="00B14F93" w:rsidRDefault="00B12BDC" w:rsidP="00B12BDC">
      <w:pPr>
        <w:jc w:val="right"/>
        <w:rPr>
          <w:i/>
          <w:iCs/>
          <w:sz w:val="20"/>
        </w:rPr>
      </w:pPr>
      <w:r w:rsidRPr="00B14F93">
        <w:rPr>
          <w:i/>
          <w:iCs/>
          <w:sz w:val="20"/>
        </w:rPr>
        <w:t xml:space="preserve">(По Д.Л. Степанову, М.С. </w:t>
      </w:r>
      <w:proofErr w:type="spellStart"/>
      <w:r w:rsidRPr="00B14F93">
        <w:rPr>
          <w:i/>
          <w:iCs/>
          <w:sz w:val="20"/>
        </w:rPr>
        <w:t>Месежникову</w:t>
      </w:r>
      <w:proofErr w:type="spellEnd"/>
      <w:r w:rsidRPr="00B14F93">
        <w:rPr>
          <w:i/>
          <w:iCs/>
          <w:sz w:val="20"/>
        </w:rPr>
        <w:t>, 1979)</w:t>
      </w:r>
    </w:p>
    <w:p w:rsidR="00B12BDC" w:rsidRPr="007A3AD7" w:rsidRDefault="00B12BDC" w:rsidP="00B12BDC">
      <w:pPr>
        <w:jc w:val="right"/>
        <w:rPr>
          <w:i/>
          <w:iCs/>
          <w:sz w:val="28"/>
          <w:szCs w:val="28"/>
        </w:rPr>
      </w:pP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Из приведенного рисунка следует, что значение различных форм, вошедших в комплекс для установления конкретного биостратиграфического подразделения, не равноценно. На рис. 6, </w:t>
      </w:r>
      <w:proofErr w:type="gramStart"/>
      <w:r w:rsidRPr="007A3AD7">
        <w:rPr>
          <w:sz w:val="28"/>
          <w:szCs w:val="28"/>
        </w:rPr>
        <w:t>а  для</w:t>
      </w:r>
      <w:proofErr w:type="gramEnd"/>
      <w:r w:rsidRPr="007A3AD7">
        <w:rPr>
          <w:sz w:val="28"/>
          <w:szCs w:val="28"/>
        </w:rPr>
        <w:t xml:space="preserve"> установления границ </w:t>
      </w:r>
      <w:proofErr w:type="spellStart"/>
      <w:r w:rsidRPr="007A3AD7">
        <w:rPr>
          <w:sz w:val="28"/>
          <w:szCs w:val="28"/>
        </w:rPr>
        <w:t>стратона</w:t>
      </w:r>
      <w:proofErr w:type="spellEnd"/>
      <w:r w:rsidRPr="007A3AD7">
        <w:rPr>
          <w:sz w:val="28"/>
          <w:szCs w:val="28"/>
        </w:rPr>
        <w:t xml:space="preserve"> </w:t>
      </w:r>
      <w:r w:rsidRPr="007A3AD7">
        <w:rPr>
          <w:sz w:val="28"/>
          <w:szCs w:val="28"/>
        </w:rPr>
        <w:lastRenderedPageBreak/>
        <w:t xml:space="preserve">важно присутствие в разрезе каких- либо комбинаций видов 1, 2 , 9, 10  с видами 4, 5, 12, 13, 14. На границы этого </w:t>
      </w:r>
      <w:proofErr w:type="spellStart"/>
      <w:r w:rsidRPr="007A3AD7">
        <w:rPr>
          <w:sz w:val="28"/>
          <w:szCs w:val="28"/>
        </w:rPr>
        <w:t>стратона</w:t>
      </w:r>
      <w:proofErr w:type="spellEnd"/>
      <w:r w:rsidRPr="007A3AD7">
        <w:rPr>
          <w:sz w:val="28"/>
          <w:szCs w:val="28"/>
        </w:rPr>
        <w:t xml:space="preserve"> в разрезе будут указывать виды 6, 8 и не противоречат его присутствию в разрезе, при прочих условиях, виды 15, 16, 17, 18. Из рис. 6, б.  следует, что уверенно границы </w:t>
      </w:r>
      <w:proofErr w:type="spellStart"/>
      <w:r w:rsidRPr="007A3AD7">
        <w:rPr>
          <w:sz w:val="28"/>
          <w:szCs w:val="28"/>
        </w:rPr>
        <w:t>стратона</w:t>
      </w:r>
      <w:proofErr w:type="spellEnd"/>
      <w:r w:rsidRPr="007A3AD7">
        <w:rPr>
          <w:sz w:val="28"/>
          <w:szCs w:val="28"/>
        </w:rPr>
        <w:t xml:space="preserve"> мы можем определить по видам 1, 3, 4, 6, 7, 8, 9, 10, а не противоречат его наличию в разрезе виды 2, 5, 11, 12, 13, 14, но при условии присутствия представителей первой группы.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Состав комплекса при проведении корреляции на большие расстояния может несколько меняться, что допускается, но с учетом большого числа его элементов и при сохранении основного каркаса.</w:t>
      </w:r>
    </w:p>
    <w:p w:rsidR="00B12BDC" w:rsidRPr="007A3AD7" w:rsidRDefault="00B12BDC" w:rsidP="00B12BDC">
      <w:pPr>
        <w:rPr>
          <w:sz w:val="28"/>
          <w:szCs w:val="28"/>
        </w:rPr>
      </w:pPr>
    </w:p>
    <w:p w:rsidR="00B12BDC" w:rsidRPr="007A3AD7" w:rsidRDefault="00B12BDC" w:rsidP="00B12BDC">
      <w:pPr>
        <w:pStyle w:val="8"/>
        <w:ind w:firstLine="709"/>
        <w:rPr>
          <w:caps/>
          <w:sz w:val="28"/>
          <w:szCs w:val="28"/>
        </w:rPr>
      </w:pPr>
      <w:r w:rsidRPr="007A3AD7">
        <w:rPr>
          <w:caps/>
          <w:sz w:val="28"/>
          <w:szCs w:val="28"/>
        </w:rPr>
        <w:t>Биостратиграфическая датировка осадочных толщ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Из определения процедуры </w:t>
      </w:r>
      <w:proofErr w:type="gramStart"/>
      <w:r w:rsidRPr="007A3AD7">
        <w:rPr>
          <w:sz w:val="28"/>
          <w:szCs w:val="28"/>
        </w:rPr>
        <w:t>датировки  следует</w:t>
      </w:r>
      <w:proofErr w:type="gramEnd"/>
      <w:r w:rsidRPr="007A3AD7">
        <w:rPr>
          <w:sz w:val="28"/>
          <w:szCs w:val="28"/>
        </w:rPr>
        <w:t xml:space="preserve">, что она подразумевает прослеживание в конкретных разрезах </w:t>
      </w:r>
      <w:proofErr w:type="spellStart"/>
      <w:r w:rsidRPr="007A3AD7">
        <w:rPr>
          <w:sz w:val="28"/>
          <w:szCs w:val="28"/>
        </w:rPr>
        <w:t>стратонов</w:t>
      </w:r>
      <w:proofErr w:type="spellEnd"/>
      <w:r w:rsidRPr="007A3AD7">
        <w:rPr>
          <w:sz w:val="28"/>
          <w:szCs w:val="28"/>
        </w:rPr>
        <w:t xml:space="preserve"> общей стратиграфической шкалы. Причем она может быть подразделена на две операции: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- установление в разрезе </w:t>
      </w:r>
      <w:proofErr w:type="spellStart"/>
      <w:r w:rsidRPr="007A3AD7">
        <w:rPr>
          <w:sz w:val="28"/>
          <w:szCs w:val="28"/>
        </w:rPr>
        <w:t>стратонов</w:t>
      </w:r>
      <w:proofErr w:type="spellEnd"/>
      <w:r w:rsidRPr="007A3AD7">
        <w:rPr>
          <w:sz w:val="28"/>
          <w:szCs w:val="28"/>
        </w:rPr>
        <w:t xml:space="preserve"> общей шкалы;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- выделение подразделений общей шкалы, т.е. прослеживание биостратиграфических подразделений.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Поскольку в стратотипических районах границы подразделений общей шкалы установлены по определенным группам ископаемых, следовательно, в конкретных разрезах, строго говоря, они должны устанавливаться по этим же группам. Однако в силу ряда причин, таких, как неоднозначность биостратиграфической характеристики стандартных подразделений шкалы и изменение, по мере удаления от стратотипических районов представителей характерных групп в связи с изменением палеогеографических условий, задача датировки чрезвычайно осложняется. Преодоление приведенных осложнений осуществимо лишь с помощью промежуточных разрезов, в силу чего датировки оказываются приближенными.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Принципиальная схема процедуры датировки представлена на рис. 7.</w:t>
      </w:r>
    </w:p>
    <w:p w:rsidR="00B12BDC" w:rsidRPr="007A3AD7" w:rsidRDefault="00B12BDC" w:rsidP="00B12BDC">
      <w:pPr>
        <w:jc w:val="center"/>
        <w:rPr>
          <w:sz w:val="28"/>
          <w:szCs w:val="28"/>
        </w:rPr>
      </w:pPr>
      <w:r w:rsidRPr="007A3AD7">
        <w:rPr>
          <w:sz w:val="28"/>
          <w:szCs w:val="28"/>
        </w:rPr>
        <w:object w:dxaOrig="5515" w:dyaOrig="4113">
          <v:shape id="_x0000_i1031" type="#_x0000_t75" style="width:204.75pt;height:151.9pt" o:ole="">
            <v:imagedata r:id="rId16" o:title=""/>
          </v:shape>
          <o:OLEObject Type="Embed" ProgID="CorelPhotoPaint.Image.9" ShapeID="_x0000_i1031" DrawAspect="Content" ObjectID="_1490726455" r:id="rId17"/>
        </w:object>
      </w:r>
    </w:p>
    <w:p w:rsidR="00B12BDC" w:rsidRPr="007A3AD7" w:rsidRDefault="00B12BDC" w:rsidP="00B12BDC">
      <w:pPr>
        <w:jc w:val="center"/>
        <w:rPr>
          <w:sz w:val="28"/>
          <w:szCs w:val="28"/>
        </w:rPr>
      </w:pPr>
      <w:r w:rsidRPr="007A3AD7">
        <w:rPr>
          <w:sz w:val="28"/>
          <w:szCs w:val="28"/>
        </w:rPr>
        <w:object w:dxaOrig="5284" w:dyaOrig="3091">
          <v:shape id="_x0000_i1032" type="#_x0000_t75" style="width:217.9pt;height:126.75pt" o:ole="">
            <v:imagedata r:id="rId18" o:title=""/>
          </v:shape>
          <o:OLEObject Type="Embed" ProgID="CorelPhotoPaint.Image.9" ShapeID="_x0000_i1032" DrawAspect="Content" ObjectID="_1490726456" r:id="rId19"/>
        </w:object>
      </w:r>
    </w:p>
    <w:p w:rsidR="00B12BDC" w:rsidRPr="00A64798" w:rsidRDefault="00B12BDC" w:rsidP="00B12BDC">
      <w:pPr>
        <w:rPr>
          <w:szCs w:val="24"/>
        </w:rPr>
      </w:pPr>
      <w:r w:rsidRPr="00A64798">
        <w:rPr>
          <w:szCs w:val="24"/>
        </w:rPr>
        <w:t>Рис. 7. Принципиальная схема датировки осадочных толщ:</w:t>
      </w:r>
    </w:p>
    <w:p w:rsidR="00B12BDC" w:rsidRPr="00B14F93" w:rsidRDefault="00B12BDC" w:rsidP="00B12BDC">
      <w:pPr>
        <w:rPr>
          <w:sz w:val="20"/>
        </w:rPr>
      </w:pPr>
      <w:r w:rsidRPr="00B14F93">
        <w:rPr>
          <w:sz w:val="20"/>
          <w:lang w:val="en-US"/>
        </w:rPr>
        <w:t>I</w:t>
      </w:r>
      <w:r w:rsidRPr="00B14F93">
        <w:rPr>
          <w:sz w:val="20"/>
        </w:rPr>
        <w:t xml:space="preserve">, </w:t>
      </w:r>
      <w:r w:rsidRPr="00B14F93">
        <w:rPr>
          <w:sz w:val="20"/>
          <w:lang w:val="en-US"/>
        </w:rPr>
        <w:t>II</w:t>
      </w:r>
      <w:r w:rsidRPr="00B14F93">
        <w:rPr>
          <w:sz w:val="20"/>
        </w:rPr>
        <w:t xml:space="preserve">, </w:t>
      </w:r>
      <w:r w:rsidRPr="00B14F93">
        <w:rPr>
          <w:sz w:val="20"/>
          <w:lang w:val="en-US"/>
        </w:rPr>
        <w:t>III</w:t>
      </w:r>
      <w:r w:rsidRPr="00B14F93">
        <w:rPr>
          <w:sz w:val="20"/>
        </w:rPr>
        <w:t xml:space="preserve"> - регионы</w:t>
      </w:r>
    </w:p>
    <w:p w:rsidR="00B12BDC" w:rsidRPr="00B14F93" w:rsidRDefault="00B12BDC" w:rsidP="00B12BDC">
      <w:pPr>
        <w:jc w:val="right"/>
        <w:rPr>
          <w:i/>
          <w:iCs/>
          <w:sz w:val="20"/>
        </w:rPr>
      </w:pPr>
      <w:r w:rsidRPr="00B14F93">
        <w:rPr>
          <w:i/>
          <w:iCs/>
          <w:sz w:val="20"/>
        </w:rPr>
        <w:t xml:space="preserve">(По Д.Л. Степанову, М.С. </w:t>
      </w:r>
      <w:proofErr w:type="spellStart"/>
      <w:r w:rsidRPr="00B14F93">
        <w:rPr>
          <w:i/>
          <w:iCs/>
          <w:sz w:val="20"/>
        </w:rPr>
        <w:t>Месежникову</w:t>
      </w:r>
      <w:proofErr w:type="spellEnd"/>
      <w:r w:rsidRPr="00B14F93">
        <w:rPr>
          <w:i/>
          <w:iCs/>
          <w:sz w:val="20"/>
        </w:rPr>
        <w:t>, 1979)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В </w:t>
      </w:r>
      <w:proofErr w:type="gramStart"/>
      <w:r w:rsidRPr="007A3AD7">
        <w:rPr>
          <w:sz w:val="28"/>
          <w:szCs w:val="28"/>
        </w:rPr>
        <w:t>стратотипическом  районе</w:t>
      </w:r>
      <w:proofErr w:type="gramEnd"/>
      <w:r w:rsidRPr="007A3AD7">
        <w:rPr>
          <w:sz w:val="28"/>
          <w:szCs w:val="28"/>
        </w:rPr>
        <w:t xml:space="preserve"> (рис. 7, а) в разрезе,  достаточно полно охарактеризованном </w:t>
      </w:r>
      <w:proofErr w:type="spellStart"/>
      <w:r w:rsidRPr="007A3AD7">
        <w:rPr>
          <w:sz w:val="28"/>
          <w:szCs w:val="28"/>
        </w:rPr>
        <w:t>ортофауной</w:t>
      </w:r>
      <w:proofErr w:type="spellEnd"/>
      <w:r w:rsidRPr="007A3AD7">
        <w:rPr>
          <w:sz w:val="28"/>
          <w:szCs w:val="28"/>
        </w:rPr>
        <w:t xml:space="preserve">, выделены следующие биостратиграфические подразделения: ярусы А, В, С, </w:t>
      </w:r>
      <w:proofErr w:type="spellStart"/>
      <w:r w:rsidRPr="007A3AD7">
        <w:rPr>
          <w:sz w:val="28"/>
          <w:szCs w:val="28"/>
        </w:rPr>
        <w:t>подъярусы</w:t>
      </w:r>
      <w:proofErr w:type="spellEnd"/>
      <w:r w:rsidRPr="007A3AD7">
        <w:rPr>
          <w:sz w:val="28"/>
          <w:szCs w:val="28"/>
        </w:rPr>
        <w:t xml:space="preserve"> В</w:t>
      </w:r>
      <w:r w:rsidRPr="007A3AD7">
        <w:rPr>
          <w:sz w:val="28"/>
          <w:szCs w:val="28"/>
          <w:vertAlign w:val="subscript"/>
        </w:rPr>
        <w:t>1</w:t>
      </w:r>
      <w:r w:rsidRPr="007A3AD7">
        <w:rPr>
          <w:sz w:val="28"/>
          <w:szCs w:val="28"/>
        </w:rPr>
        <w:t>, В</w:t>
      </w:r>
      <w:r w:rsidRPr="007A3AD7">
        <w:rPr>
          <w:sz w:val="28"/>
          <w:szCs w:val="28"/>
          <w:vertAlign w:val="subscript"/>
        </w:rPr>
        <w:t>2</w:t>
      </w:r>
      <w:r w:rsidRPr="007A3AD7">
        <w:rPr>
          <w:sz w:val="28"/>
          <w:szCs w:val="28"/>
        </w:rPr>
        <w:t xml:space="preserve"> и зоны </w:t>
      </w:r>
      <w:r w:rsidRPr="007A3AD7">
        <w:rPr>
          <w:i/>
          <w:iCs/>
          <w:sz w:val="28"/>
          <w:szCs w:val="28"/>
        </w:rPr>
        <w:t>в</w:t>
      </w:r>
      <w:r w:rsidRPr="007A3AD7">
        <w:rPr>
          <w:i/>
          <w:iCs/>
          <w:sz w:val="28"/>
          <w:szCs w:val="28"/>
          <w:vertAlign w:val="subscript"/>
        </w:rPr>
        <w:t>1</w:t>
      </w:r>
      <w:r w:rsidRPr="007A3AD7">
        <w:rPr>
          <w:i/>
          <w:iCs/>
          <w:sz w:val="28"/>
          <w:szCs w:val="28"/>
          <w:vertAlign w:val="superscript"/>
        </w:rPr>
        <w:t>1</w:t>
      </w:r>
      <w:r w:rsidRPr="007A3AD7">
        <w:rPr>
          <w:i/>
          <w:iCs/>
          <w:sz w:val="28"/>
          <w:szCs w:val="28"/>
        </w:rPr>
        <w:t>, в</w:t>
      </w:r>
      <w:r w:rsidRPr="007A3AD7">
        <w:rPr>
          <w:i/>
          <w:iCs/>
          <w:sz w:val="28"/>
          <w:szCs w:val="28"/>
          <w:vertAlign w:val="subscript"/>
        </w:rPr>
        <w:t>1</w:t>
      </w:r>
      <w:r w:rsidRPr="007A3AD7">
        <w:rPr>
          <w:i/>
          <w:iCs/>
          <w:sz w:val="28"/>
          <w:szCs w:val="28"/>
          <w:vertAlign w:val="superscript"/>
        </w:rPr>
        <w:t>2</w:t>
      </w:r>
      <w:r w:rsidRPr="007A3AD7">
        <w:rPr>
          <w:i/>
          <w:iCs/>
          <w:sz w:val="28"/>
          <w:szCs w:val="28"/>
        </w:rPr>
        <w:t>,  в</w:t>
      </w:r>
      <w:r w:rsidRPr="007A3AD7">
        <w:rPr>
          <w:i/>
          <w:iCs/>
          <w:sz w:val="28"/>
          <w:szCs w:val="28"/>
          <w:vertAlign w:val="subscript"/>
        </w:rPr>
        <w:t>2</w:t>
      </w:r>
      <w:r w:rsidRPr="007A3AD7">
        <w:rPr>
          <w:i/>
          <w:iCs/>
          <w:sz w:val="28"/>
          <w:szCs w:val="28"/>
          <w:vertAlign w:val="superscript"/>
        </w:rPr>
        <w:t>1</w:t>
      </w:r>
      <w:r w:rsidRPr="007A3AD7">
        <w:rPr>
          <w:i/>
          <w:iCs/>
          <w:sz w:val="28"/>
          <w:szCs w:val="28"/>
        </w:rPr>
        <w:t>, в</w:t>
      </w:r>
      <w:r w:rsidRPr="007A3AD7">
        <w:rPr>
          <w:i/>
          <w:iCs/>
          <w:sz w:val="28"/>
          <w:szCs w:val="28"/>
          <w:vertAlign w:val="subscript"/>
        </w:rPr>
        <w:t>2</w:t>
      </w:r>
      <w:r w:rsidRPr="007A3AD7">
        <w:rPr>
          <w:i/>
          <w:iCs/>
          <w:sz w:val="28"/>
          <w:szCs w:val="28"/>
          <w:vertAlign w:val="superscript"/>
        </w:rPr>
        <w:t>2</w:t>
      </w:r>
      <w:r w:rsidRPr="007A3AD7">
        <w:rPr>
          <w:sz w:val="28"/>
          <w:szCs w:val="28"/>
        </w:rPr>
        <w:t>. В конкретном разрезе (</w:t>
      </w:r>
      <w:r w:rsidRPr="007A3AD7">
        <w:rPr>
          <w:sz w:val="28"/>
          <w:szCs w:val="28"/>
          <w:lang w:val="en-US"/>
        </w:rPr>
        <w:t>I</w:t>
      </w:r>
      <w:r w:rsidRPr="007A3AD7">
        <w:rPr>
          <w:sz w:val="28"/>
          <w:szCs w:val="28"/>
        </w:rPr>
        <w:t xml:space="preserve">), </w:t>
      </w:r>
      <w:proofErr w:type="gramStart"/>
      <w:r w:rsidRPr="007A3AD7">
        <w:rPr>
          <w:sz w:val="28"/>
          <w:szCs w:val="28"/>
        </w:rPr>
        <w:t>удаленном  от</w:t>
      </w:r>
      <w:proofErr w:type="gramEnd"/>
      <w:r w:rsidRPr="007A3AD7">
        <w:rPr>
          <w:sz w:val="28"/>
          <w:szCs w:val="28"/>
        </w:rPr>
        <w:t xml:space="preserve"> стратотипического района, стратоны охарактеризованы лишь единичными находками представителей </w:t>
      </w:r>
      <w:proofErr w:type="spellStart"/>
      <w:r w:rsidRPr="007A3AD7">
        <w:rPr>
          <w:sz w:val="28"/>
          <w:szCs w:val="28"/>
        </w:rPr>
        <w:t>ортофауны</w:t>
      </w:r>
      <w:proofErr w:type="spellEnd"/>
      <w:r w:rsidRPr="007A3AD7">
        <w:rPr>
          <w:sz w:val="28"/>
          <w:szCs w:val="28"/>
        </w:rPr>
        <w:t xml:space="preserve">. В силу этого </w:t>
      </w:r>
      <w:proofErr w:type="spellStart"/>
      <w:r w:rsidRPr="007A3AD7">
        <w:rPr>
          <w:sz w:val="28"/>
          <w:szCs w:val="28"/>
        </w:rPr>
        <w:t>стратиграф</w:t>
      </w:r>
      <w:proofErr w:type="spellEnd"/>
      <w:r w:rsidRPr="007A3AD7">
        <w:rPr>
          <w:sz w:val="28"/>
          <w:szCs w:val="28"/>
        </w:rPr>
        <w:t xml:space="preserve"> </w:t>
      </w:r>
      <w:proofErr w:type="gramStart"/>
      <w:r w:rsidRPr="007A3AD7">
        <w:rPr>
          <w:sz w:val="28"/>
          <w:szCs w:val="28"/>
        </w:rPr>
        <w:t>вынужден  границы</w:t>
      </w:r>
      <w:proofErr w:type="gramEnd"/>
      <w:r w:rsidRPr="007A3AD7">
        <w:rPr>
          <w:sz w:val="28"/>
          <w:szCs w:val="28"/>
        </w:rPr>
        <w:t xml:space="preserve"> </w:t>
      </w:r>
      <w:proofErr w:type="spellStart"/>
      <w:r w:rsidRPr="007A3AD7">
        <w:rPr>
          <w:sz w:val="28"/>
          <w:szCs w:val="28"/>
        </w:rPr>
        <w:t>биостратонов</w:t>
      </w:r>
      <w:proofErr w:type="spellEnd"/>
      <w:r w:rsidRPr="007A3AD7">
        <w:rPr>
          <w:sz w:val="28"/>
          <w:szCs w:val="28"/>
        </w:rPr>
        <w:t xml:space="preserve"> совместить с </w:t>
      </w:r>
      <w:proofErr w:type="spellStart"/>
      <w:r w:rsidRPr="007A3AD7">
        <w:rPr>
          <w:sz w:val="28"/>
          <w:szCs w:val="28"/>
        </w:rPr>
        <w:t>литостратонами</w:t>
      </w:r>
      <w:proofErr w:type="spellEnd"/>
      <w:r w:rsidRPr="007A3AD7">
        <w:rPr>
          <w:sz w:val="28"/>
          <w:szCs w:val="28"/>
        </w:rPr>
        <w:t xml:space="preserve"> и ограничиться выделением только яруса В и </w:t>
      </w:r>
      <w:proofErr w:type="spellStart"/>
      <w:r w:rsidRPr="007A3AD7">
        <w:rPr>
          <w:sz w:val="28"/>
          <w:szCs w:val="28"/>
        </w:rPr>
        <w:t>подъярусов</w:t>
      </w:r>
      <w:proofErr w:type="spellEnd"/>
      <w:r w:rsidRPr="007A3AD7">
        <w:rPr>
          <w:sz w:val="28"/>
          <w:szCs w:val="28"/>
        </w:rPr>
        <w:t xml:space="preserve"> В</w:t>
      </w:r>
      <w:r w:rsidRPr="007A3AD7">
        <w:rPr>
          <w:sz w:val="28"/>
          <w:szCs w:val="28"/>
          <w:vertAlign w:val="subscript"/>
        </w:rPr>
        <w:t>1</w:t>
      </w:r>
      <w:r w:rsidRPr="007A3AD7">
        <w:rPr>
          <w:sz w:val="28"/>
          <w:szCs w:val="28"/>
        </w:rPr>
        <w:t xml:space="preserve"> и В</w:t>
      </w:r>
      <w:r w:rsidRPr="007A3AD7">
        <w:rPr>
          <w:sz w:val="28"/>
          <w:szCs w:val="28"/>
          <w:vertAlign w:val="subscript"/>
        </w:rPr>
        <w:t>2</w:t>
      </w:r>
      <w:r w:rsidRPr="007A3AD7">
        <w:rPr>
          <w:sz w:val="28"/>
          <w:szCs w:val="28"/>
        </w:rPr>
        <w:t xml:space="preserve">. Довольно часто разрезы либо не  содержат </w:t>
      </w:r>
      <w:proofErr w:type="spellStart"/>
      <w:r w:rsidRPr="007A3AD7">
        <w:rPr>
          <w:sz w:val="28"/>
          <w:szCs w:val="28"/>
        </w:rPr>
        <w:t>ортофауну</w:t>
      </w:r>
      <w:proofErr w:type="spellEnd"/>
      <w:r w:rsidRPr="007A3AD7">
        <w:rPr>
          <w:sz w:val="28"/>
          <w:szCs w:val="28"/>
        </w:rPr>
        <w:t xml:space="preserve">, либо находки ее единичны. В тоже время они достаточно хорошо бывают охарактеризованы представителями </w:t>
      </w:r>
      <w:proofErr w:type="spellStart"/>
      <w:r w:rsidRPr="007A3AD7">
        <w:rPr>
          <w:sz w:val="28"/>
          <w:szCs w:val="28"/>
        </w:rPr>
        <w:t>парафауны</w:t>
      </w:r>
      <w:proofErr w:type="spellEnd"/>
      <w:r w:rsidRPr="007A3AD7">
        <w:rPr>
          <w:sz w:val="28"/>
          <w:szCs w:val="28"/>
        </w:rPr>
        <w:t>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На рис. 7, б в стратотипическом районе достаточно определенно установлены границы между ярусами А, В, </w:t>
      </w:r>
      <w:proofErr w:type="gramStart"/>
      <w:r w:rsidRPr="007A3AD7">
        <w:rPr>
          <w:sz w:val="28"/>
          <w:szCs w:val="28"/>
        </w:rPr>
        <w:t>С</w:t>
      </w:r>
      <w:proofErr w:type="gramEnd"/>
      <w:r w:rsidRPr="007A3AD7">
        <w:rPr>
          <w:sz w:val="28"/>
          <w:szCs w:val="28"/>
        </w:rPr>
        <w:t xml:space="preserve"> по зонам </w:t>
      </w:r>
      <w:r w:rsidRPr="007A3AD7">
        <w:rPr>
          <w:i/>
          <w:iCs/>
          <w:sz w:val="28"/>
          <w:szCs w:val="28"/>
        </w:rPr>
        <w:t>а</w:t>
      </w:r>
      <w:r w:rsidRPr="007A3AD7">
        <w:rPr>
          <w:i/>
          <w:iCs/>
          <w:sz w:val="28"/>
          <w:szCs w:val="28"/>
          <w:vertAlign w:val="subscript"/>
        </w:rPr>
        <w:t>1</w:t>
      </w:r>
      <w:r w:rsidRPr="007A3AD7">
        <w:rPr>
          <w:i/>
          <w:iCs/>
          <w:sz w:val="28"/>
          <w:szCs w:val="28"/>
        </w:rPr>
        <w:t>/в</w:t>
      </w:r>
      <w:r w:rsidRPr="007A3AD7">
        <w:rPr>
          <w:i/>
          <w:iCs/>
          <w:sz w:val="28"/>
          <w:szCs w:val="28"/>
          <w:vertAlign w:val="subscript"/>
        </w:rPr>
        <w:t>6</w:t>
      </w:r>
      <w:r w:rsidRPr="007A3AD7">
        <w:rPr>
          <w:sz w:val="28"/>
          <w:szCs w:val="28"/>
        </w:rPr>
        <w:t xml:space="preserve"> и </w:t>
      </w:r>
      <w:r w:rsidRPr="007A3AD7">
        <w:rPr>
          <w:i/>
          <w:iCs/>
          <w:sz w:val="28"/>
          <w:szCs w:val="28"/>
        </w:rPr>
        <w:t>в</w:t>
      </w:r>
      <w:r w:rsidRPr="007A3AD7">
        <w:rPr>
          <w:i/>
          <w:iCs/>
          <w:sz w:val="28"/>
          <w:szCs w:val="28"/>
          <w:vertAlign w:val="subscript"/>
        </w:rPr>
        <w:t>1</w:t>
      </w:r>
      <w:r w:rsidRPr="007A3AD7">
        <w:rPr>
          <w:i/>
          <w:iCs/>
          <w:sz w:val="28"/>
          <w:szCs w:val="28"/>
        </w:rPr>
        <w:t>/с</w:t>
      </w:r>
      <w:r w:rsidRPr="007A3AD7">
        <w:rPr>
          <w:i/>
          <w:iCs/>
          <w:sz w:val="28"/>
          <w:szCs w:val="28"/>
          <w:vertAlign w:val="subscript"/>
        </w:rPr>
        <w:t>4</w:t>
      </w:r>
      <w:r w:rsidRPr="007A3AD7">
        <w:rPr>
          <w:sz w:val="28"/>
          <w:szCs w:val="28"/>
        </w:rPr>
        <w:t xml:space="preserve">. В регионе I граница между ярусами А и </w:t>
      </w:r>
      <w:proofErr w:type="gramStart"/>
      <w:r w:rsidRPr="007A3AD7">
        <w:rPr>
          <w:sz w:val="28"/>
          <w:szCs w:val="28"/>
        </w:rPr>
        <w:t>В устанавливается</w:t>
      </w:r>
      <w:proofErr w:type="gramEnd"/>
      <w:r w:rsidRPr="007A3AD7">
        <w:rPr>
          <w:sz w:val="28"/>
          <w:szCs w:val="28"/>
        </w:rPr>
        <w:t xml:space="preserve"> по тем же комплексам, а граница между ярусами В и С установлена уже по другим комплексам </w:t>
      </w:r>
      <w:proofErr w:type="spellStart"/>
      <w:r w:rsidRPr="007A3AD7">
        <w:rPr>
          <w:sz w:val="28"/>
          <w:szCs w:val="28"/>
        </w:rPr>
        <w:t>парафауны</w:t>
      </w:r>
      <w:proofErr w:type="spellEnd"/>
      <w:r w:rsidRPr="007A3AD7">
        <w:rPr>
          <w:sz w:val="28"/>
          <w:szCs w:val="28"/>
        </w:rPr>
        <w:t xml:space="preserve">. Это сделано в связи с тем, что на основании прослеживания на промежуточных разрезах </w:t>
      </w:r>
      <w:proofErr w:type="spellStart"/>
      <w:r w:rsidRPr="007A3AD7">
        <w:rPr>
          <w:sz w:val="28"/>
          <w:szCs w:val="28"/>
        </w:rPr>
        <w:t>ортофауны</w:t>
      </w:r>
      <w:proofErr w:type="spellEnd"/>
      <w:r w:rsidRPr="007A3AD7">
        <w:rPr>
          <w:sz w:val="28"/>
          <w:szCs w:val="28"/>
        </w:rPr>
        <w:t xml:space="preserve"> и </w:t>
      </w:r>
      <w:proofErr w:type="spellStart"/>
      <w:r w:rsidRPr="007A3AD7">
        <w:rPr>
          <w:sz w:val="28"/>
          <w:szCs w:val="28"/>
        </w:rPr>
        <w:t>парафауны</w:t>
      </w:r>
      <w:proofErr w:type="spellEnd"/>
      <w:r w:rsidRPr="007A3AD7">
        <w:rPr>
          <w:sz w:val="28"/>
          <w:szCs w:val="28"/>
        </w:rPr>
        <w:t xml:space="preserve"> установлена </w:t>
      </w:r>
      <w:proofErr w:type="spellStart"/>
      <w:r w:rsidRPr="007A3AD7">
        <w:rPr>
          <w:sz w:val="28"/>
          <w:szCs w:val="28"/>
        </w:rPr>
        <w:t>одновозрастность</w:t>
      </w:r>
      <w:proofErr w:type="spellEnd"/>
      <w:r w:rsidRPr="007A3AD7">
        <w:rPr>
          <w:sz w:val="28"/>
          <w:szCs w:val="28"/>
        </w:rPr>
        <w:t xml:space="preserve"> их зон, т.е. </w:t>
      </w:r>
      <w:r w:rsidRPr="007A3AD7">
        <w:rPr>
          <w:i/>
          <w:iCs/>
          <w:sz w:val="28"/>
          <w:szCs w:val="28"/>
        </w:rPr>
        <w:t>в</w:t>
      </w:r>
      <w:r w:rsidRPr="007A3AD7">
        <w:rPr>
          <w:i/>
          <w:iCs/>
          <w:sz w:val="28"/>
          <w:szCs w:val="28"/>
          <w:vertAlign w:val="subscript"/>
        </w:rPr>
        <w:t>1</w:t>
      </w:r>
      <w:r w:rsidRPr="007A3AD7">
        <w:rPr>
          <w:sz w:val="28"/>
          <w:szCs w:val="28"/>
        </w:rPr>
        <w:t xml:space="preserve"> с </w:t>
      </w:r>
      <w:proofErr w:type="spellStart"/>
      <w:r w:rsidRPr="007A3AD7">
        <w:rPr>
          <w:i/>
          <w:iCs/>
          <w:sz w:val="28"/>
          <w:szCs w:val="28"/>
        </w:rPr>
        <w:t>в</w:t>
      </w:r>
      <w:r w:rsidRPr="007A3AD7">
        <w:rPr>
          <w:i/>
          <w:iCs/>
          <w:sz w:val="28"/>
          <w:szCs w:val="28"/>
          <w:vertAlign w:val="subscript"/>
        </w:rPr>
        <w:t>у</w:t>
      </w:r>
      <w:proofErr w:type="spellEnd"/>
      <w:r w:rsidRPr="007A3AD7">
        <w:rPr>
          <w:sz w:val="28"/>
          <w:szCs w:val="28"/>
        </w:rPr>
        <w:t xml:space="preserve">, а </w:t>
      </w:r>
      <w:r w:rsidRPr="007A3AD7">
        <w:rPr>
          <w:i/>
          <w:iCs/>
          <w:sz w:val="28"/>
          <w:szCs w:val="28"/>
        </w:rPr>
        <w:t>с</w:t>
      </w:r>
      <w:r w:rsidRPr="007A3AD7">
        <w:rPr>
          <w:i/>
          <w:iCs/>
          <w:sz w:val="28"/>
          <w:szCs w:val="28"/>
          <w:vertAlign w:val="subscript"/>
        </w:rPr>
        <w:t>4</w:t>
      </w:r>
      <w:r w:rsidRPr="007A3AD7">
        <w:rPr>
          <w:sz w:val="28"/>
          <w:szCs w:val="28"/>
        </w:rPr>
        <w:t xml:space="preserve"> с </w:t>
      </w:r>
      <w:proofErr w:type="spellStart"/>
      <w:r w:rsidRPr="007A3AD7">
        <w:rPr>
          <w:i/>
          <w:iCs/>
          <w:sz w:val="28"/>
          <w:szCs w:val="28"/>
        </w:rPr>
        <w:t>с</w:t>
      </w:r>
      <w:r w:rsidRPr="007A3AD7">
        <w:rPr>
          <w:i/>
          <w:iCs/>
          <w:sz w:val="28"/>
          <w:szCs w:val="28"/>
          <w:vertAlign w:val="subscript"/>
        </w:rPr>
        <w:t>х</w:t>
      </w:r>
      <w:proofErr w:type="spellEnd"/>
      <w:r w:rsidRPr="007A3AD7">
        <w:rPr>
          <w:sz w:val="28"/>
          <w:szCs w:val="28"/>
        </w:rPr>
        <w:t xml:space="preserve">. На этом основании в регионе I ярус </w:t>
      </w:r>
      <w:proofErr w:type="gramStart"/>
      <w:r w:rsidRPr="007A3AD7">
        <w:rPr>
          <w:sz w:val="28"/>
          <w:szCs w:val="28"/>
        </w:rPr>
        <w:t>В выделяется</w:t>
      </w:r>
      <w:proofErr w:type="gramEnd"/>
      <w:r w:rsidRPr="007A3AD7">
        <w:rPr>
          <w:sz w:val="28"/>
          <w:szCs w:val="28"/>
        </w:rPr>
        <w:t xml:space="preserve"> достаточно уверенно.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В регионе II ситуация иная. Ярус В охарактеризован лишь единичными формами </w:t>
      </w:r>
      <w:proofErr w:type="spellStart"/>
      <w:r w:rsidRPr="007A3AD7">
        <w:rPr>
          <w:sz w:val="28"/>
          <w:szCs w:val="28"/>
        </w:rPr>
        <w:t>ортофауны</w:t>
      </w:r>
      <w:proofErr w:type="spellEnd"/>
      <w:r w:rsidRPr="007A3AD7">
        <w:rPr>
          <w:sz w:val="28"/>
          <w:szCs w:val="28"/>
        </w:rPr>
        <w:t xml:space="preserve">, но наряду с этим выделяются уверенно три подразделения, основанные на комплексах региональной </w:t>
      </w:r>
      <w:proofErr w:type="spellStart"/>
      <w:r w:rsidRPr="007A3AD7">
        <w:rPr>
          <w:sz w:val="28"/>
          <w:szCs w:val="28"/>
        </w:rPr>
        <w:t>парафауны</w:t>
      </w:r>
      <w:proofErr w:type="spellEnd"/>
      <w:r w:rsidRPr="007A3AD7">
        <w:rPr>
          <w:sz w:val="28"/>
          <w:szCs w:val="28"/>
        </w:rPr>
        <w:t xml:space="preserve">. В этом регионе выделение яруса В возможно лишь с определенной долей условности.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И, наконец, в регионе III в разрезе установлены представители только </w:t>
      </w:r>
      <w:proofErr w:type="spellStart"/>
      <w:r w:rsidRPr="007A3AD7">
        <w:rPr>
          <w:sz w:val="28"/>
          <w:szCs w:val="28"/>
        </w:rPr>
        <w:t>парафауны</w:t>
      </w:r>
      <w:proofErr w:type="spellEnd"/>
      <w:r w:rsidRPr="007A3AD7">
        <w:rPr>
          <w:sz w:val="28"/>
          <w:szCs w:val="28"/>
        </w:rPr>
        <w:t xml:space="preserve">, поэтому выделение здесь яруса В исключено, особенно если комплексы </w:t>
      </w:r>
      <w:proofErr w:type="spellStart"/>
      <w:r w:rsidRPr="007A3AD7">
        <w:rPr>
          <w:sz w:val="28"/>
          <w:szCs w:val="28"/>
        </w:rPr>
        <w:t>парафауны</w:t>
      </w:r>
      <w:proofErr w:type="spellEnd"/>
      <w:r w:rsidRPr="007A3AD7">
        <w:rPr>
          <w:sz w:val="28"/>
          <w:szCs w:val="28"/>
        </w:rPr>
        <w:t xml:space="preserve"> этого региона отличаются от комплексов региона II.</w:t>
      </w:r>
    </w:p>
    <w:p w:rsidR="00B12BDC" w:rsidRPr="007A3AD7" w:rsidRDefault="00B12BDC" w:rsidP="00B12BDC">
      <w:pPr>
        <w:rPr>
          <w:sz w:val="28"/>
          <w:szCs w:val="28"/>
        </w:rPr>
      </w:pPr>
    </w:p>
    <w:p w:rsidR="00B12BDC" w:rsidRPr="007A3AD7" w:rsidRDefault="00B12BDC" w:rsidP="00B12BDC">
      <w:pPr>
        <w:pStyle w:val="5"/>
        <w:ind w:firstLine="709"/>
        <w:rPr>
          <w:i/>
          <w:iCs/>
          <w:sz w:val="28"/>
          <w:szCs w:val="28"/>
        </w:rPr>
      </w:pPr>
      <w:r w:rsidRPr="007A3AD7">
        <w:rPr>
          <w:i/>
          <w:iCs/>
          <w:sz w:val="28"/>
          <w:szCs w:val="28"/>
        </w:rPr>
        <w:t>ПОРЯДОК ВЫПОЛНЕНИЯ РАБОТЫ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1. Выбрать вариант индивидуального задания в соответствии с заданием к лабораторной работе № </w:t>
      </w:r>
      <w:r>
        <w:rPr>
          <w:sz w:val="28"/>
          <w:szCs w:val="28"/>
        </w:rPr>
        <w:t>3</w:t>
      </w:r>
      <w:r w:rsidRPr="007A3AD7">
        <w:rPr>
          <w:sz w:val="28"/>
          <w:szCs w:val="28"/>
        </w:rPr>
        <w:t xml:space="preserve"> (</w:t>
      </w:r>
      <w:proofErr w:type="spellStart"/>
      <w:r w:rsidRPr="007A3AD7">
        <w:rPr>
          <w:sz w:val="28"/>
          <w:szCs w:val="28"/>
        </w:rPr>
        <w:t>прил</w:t>
      </w:r>
      <w:proofErr w:type="spellEnd"/>
      <w:r w:rsidRPr="007A3AD7">
        <w:rPr>
          <w:sz w:val="28"/>
          <w:szCs w:val="28"/>
        </w:rPr>
        <w:t xml:space="preserve"> 3.1).</w:t>
      </w:r>
    </w:p>
    <w:p w:rsidR="00B12BDC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2. На листе формата А4, а при необходимости на листе большего </w:t>
      </w:r>
      <w:proofErr w:type="gramStart"/>
      <w:r w:rsidRPr="007A3AD7">
        <w:rPr>
          <w:sz w:val="28"/>
          <w:szCs w:val="28"/>
        </w:rPr>
        <w:t xml:space="preserve">формата,   </w:t>
      </w:r>
      <w:proofErr w:type="gramEnd"/>
      <w:r w:rsidRPr="007A3AD7">
        <w:rPr>
          <w:sz w:val="28"/>
          <w:szCs w:val="28"/>
        </w:rPr>
        <w:t xml:space="preserve">составить таблицу распространения руководящих форм из разрезов </w:t>
      </w:r>
      <w:r w:rsidRPr="007A3AD7">
        <w:rPr>
          <w:sz w:val="28"/>
          <w:szCs w:val="28"/>
        </w:rPr>
        <w:lastRenderedPageBreak/>
        <w:t xml:space="preserve">соответствующего варианта задания в подразделениях общей шкалы (прил. 3.4)  в соответствии с примером, приведенным в прил. 3.2. Для определения возрастной принадлежности видовых таксонов руководящих форм воспользоваться справочным пособием: В.И. </w:t>
      </w:r>
      <w:proofErr w:type="spellStart"/>
      <w:r w:rsidRPr="007A3AD7">
        <w:rPr>
          <w:sz w:val="28"/>
          <w:szCs w:val="28"/>
        </w:rPr>
        <w:t>Бодылевский</w:t>
      </w:r>
      <w:proofErr w:type="spellEnd"/>
      <w:r w:rsidRPr="007A3AD7">
        <w:rPr>
          <w:sz w:val="28"/>
          <w:szCs w:val="28"/>
        </w:rPr>
        <w:t xml:space="preserve"> «Малый атлас руководящих ископаемых», Л.: Недра, 1984. Допускается использование более ранних изданий этого пособия (1951 и </w:t>
      </w:r>
      <w:smartTag w:uri="urn:schemas-microsoft-com:office:smarttags" w:element="metricconverter">
        <w:smartTagPr>
          <w:attr w:name="ProductID" w:val="1953 г"/>
        </w:smartTagPr>
        <w:r w:rsidRPr="007A3AD7">
          <w:rPr>
            <w:sz w:val="28"/>
            <w:szCs w:val="28"/>
          </w:rPr>
          <w:t>1953 г</w:t>
        </w:r>
      </w:smartTag>
      <w:r w:rsidRPr="007A3AD7">
        <w:rPr>
          <w:sz w:val="28"/>
          <w:szCs w:val="28"/>
        </w:rPr>
        <w:t xml:space="preserve">.), однако при этом следует учесть определенное несоответствие общей стратиграфической шкалы, приведенной в этих изданиях, и стратиграфической шкалы последнего издания, которую рекомендуется использовать. 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Кроме того, в последнем издании имеет место несоответствие возрастной принадлежности отдельных видов руководящих форм, что необходимо также уточнить по последнему изданию пособия. Возрастную принадлежность родовых таксонов определить по учебному пособию И.А. </w:t>
      </w:r>
      <w:proofErr w:type="spellStart"/>
      <w:r w:rsidRPr="007A3AD7">
        <w:rPr>
          <w:sz w:val="28"/>
          <w:szCs w:val="28"/>
        </w:rPr>
        <w:t>Гречишниковой</w:t>
      </w:r>
      <w:proofErr w:type="spellEnd"/>
      <w:r w:rsidRPr="007A3AD7">
        <w:rPr>
          <w:sz w:val="28"/>
          <w:szCs w:val="28"/>
        </w:rPr>
        <w:t xml:space="preserve"> и Е.С. Левицкого «Практические занятия по исторической геологии», 1979.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3. На листе формата А4 в удобном масштабе построить колонки разрезов, аналогичные колонкам предыдущей работы, но без заполнения </w:t>
      </w:r>
      <w:proofErr w:type="spellStart"/>
      <w:r w:rsidRPr="007A3AD7">
        <w:rPr>
          <w:sz w:val="28"/>
          <w:szCs w:val="28"/>
        </w:rPr>
        <w:t>литостратонов</w:t>
      </w:r>
      <w:proofErr w:type="spellEnd"/>
      <w:r w:rsidRPr="007A3AD7">
        <w:rPr>
          <w:sz w:val="28"/>
          <w:szCs w:val="28"/>
        </w:rPr>
        <w:t xml:space="preserve"> штриховыми условными обозначениями (прил. 3.3).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4. Выполнить корреляцию маркирующих горизонтов.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5. Вынести на </w:t>
      </w:r>
      <w:proofErr w:type="spellStart"/>
      <w:r w:rsidRPr="007A3AD7">
        <w:rPr>
          <w:sz w:val="28"/>
          <w:szCs w:val="28"/>
        </w:rPr>
        <w:t>литостратоны</w:t>
      </w:r>
      <w:proofErr w:type="spellEnd"/>
      <w:r w:rsidRPr="007A3AD7">
        <w:rPr>
          <w:sz w:val="28"/>
          <w:szCs w:val="28"/>
        </w:rPr>
        <w:t xml:space="preserve"> сведения о возрастной принадлежности фауны и флоры в единицах общей шкалы (в карандаше).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 xml:space="preserve">6. Методом исключения убрать противоречащие нормальной стратиграфической последовательности датировки, оставив наиболее вероятные из них. Завершить корреляцию </w:t>
      </w:r>
      <w:proofErr w:type="spellStart"/>
      <w:r w:rsidRPr="007A3AD7">
        <w:rPr>
          <w:sz w:val="28"/>
          <w:szCs w:val="28"/>
        </w:rPr>
        <w:t>биостратонов</w:t>
      </w:r>
      <w:proofErr w:type="spellEnd"/>
      <w:r w:rsidRPr="007A3AD7">
        <w:rPr>
          <w:sz w:val="28"/>
          <w:szCs w:val="28"/>
        </w:rPr>
        <w:t>.</w:t>
      </w:r>
    </w:p>
    <w:p w:rsidR="00B12BDC" w:rsidRPr="007A3AD7" w:rsidRDefault="00B12BDC" w:rsidP="00B12BDC">
      <w:pPr>
        <w:rPr>
          <w:sz w:val="28"/>
          <w:szCs w:val="28"/>
        </w:rPr>
      </w:pPr>
      <w:r w:rsidRPr="007A3AD7">
        <w:rPr>
          <w:sz w:val="28"/>
          <w:szCs w:val="28"/>
        </w:rPr>
        <w:t>7. На листе формата А4 привести описание (с зарисовками) не менее 4-х представителей руководящих форм (по выбору).</w:t>
      </w:r>
    </w:p>
    <w:p w:rsidR="008B040C" w:rsidRPr="00B12BDC" w:rsidRDefault="00B12BDC" w:rsidP="00B12BDC">
      <w:pPr>
        <w:rPr>
          <w:b/>
          <w:sz w:val="28"/>
          <w:szCs w:val="28"/>
        </w:rPr>
      </w:pPr>
      <w:r w:rsidRPr="007A3AD7">
        <w:rPr>
          <w:sz w:val="28"/>
          <w:szCs w:val="28"/>
        </w:rPr>
        <w:t>8. Полученные результаты с описанием цели работы, хода выполнения, методики и определением основных понятий и оформленную в соответствии с требованиями к рукописным работам</w:t>
      </w:r>
      <w:bookmarkStart w:id="0" w:name="_GoBack"/>
      <w:bookmarkEnd w:id="0"/>
      <w:r w:rsidRPr="007A3AD7">
        <w:rPr>
          <w:sz w:val="28"/>
          <w:szCs w:val="28"/>
        </w:rPr>
        <w:t>, представить преподавателю на проверку.</w:t>
      </w:r>
    </w:p>
    <w:sectPr w:rsidR="008B040C" w:rsidRPr="00B1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DC"/>
    <w:rsid w:val="000C1B99"/>
    <w:rsid w:val="004437F4"/>
    <w:rsid w:val="00761032"/>
    <w:rsid w:val="00991744"/>
    <w:rsid w:val="00B12BDC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4A625-2D34-4E50-8F8C-5E7BE4B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DC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BDC"/>
    <w:pPr>
      <w:keepNext/>
      <w:ind w:firstLine="426"/>
      <w:jc w:val="center"/>
      <w:outlineLvl w:val="4"/>
    </w:pPr>
    <w:rPr>
      <w:b/>
      <w:sz w:val="18"/>
    </w:rPr>
  </w:style>
  <w:style w:type="paragraph" w:styleId="7">
    <w:name w:val="heading 7"/>
    <w:basedOn w:val="a"/>
    <w:next w:val="a"/>
    <w:link w:val="70"/>
    <w:qFormat/>
    <w:rsid w:val="00B12BDC"/>
    <w:pPr>
      <w:keepNext/>
      <w:ind w:firstLine="0"/>
      <w:jc w:val="center"/>
      <w:outlineLvl w:val="6"/>
    </w:pPr>
    <w:rPr>
      <w:b/>
      <w:bCs/>
      <w:caps/>
      <w:sz w:val="20"/>
    </w:rPr>
  </w:style>
  <w:style w:type="paragraph" w:styleId="8">
    <w:name w:val="heading 8"/>
    <w:basedOn w:val="a"/>
    <w:next w:val="a"/>
    <w:link w:val="80"/>
    <w:qFormat/>
    <w:rsid w:val="00B12BDC"/>
    <w:pPr>
      <w:keepNext/>
      <w:ind w:firstLine="426"/>
      <w:jc w:val="center"/>
      <w:outlineLvl w:val="7"/>
    </w:pPr>
    <w:rPr>
      <w:b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2BD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BDC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2BDC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3</cp:revision>
  <dcterms:created xsi:type="dcterms:W3CDTF">2015-04-16T18:19:00Z</dcterms:created>
  <dcterms:modified xsi:type="dcterms:W3CDTF">2015-04-16T18:54:00Z</dcterms:modified>
</cp:coreProperties>
</file>