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D4" w:rsidRDefault="001667D4" w:rsidP="00767E27">
      <w:pPr>
        <w:rPr>
          <w:rFonts w:cs="Calibri"/>
          <w:b/>
          <w:sz w:val="28"/>
          <w:szCs w:val="28"/>
        </w:rPr>
      </w:pPr>
    </w:p>
    <w:p w:rsidR="000F0E7D" w:rsidRPr="000F0E7D" w:rsidRDefault="000F0E7D" w:rsidP="000F0E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E7D">
        <w:rPr>
          <w:sz w:val="28"/>
          <w:szCs w:val="28"/>
        </w:rPr>
        <w:t xml:space="preserve">Исследователям новой отрасли нелинейной науки удалось определить, что парадоксальные проявления хаоса и порядка фактически являются фундаментальными особенностями нелинейных процессов и явлений. Безусловно, детерминированный хаос и когерентные структуры нередко определяют как парадигмы нелинейной науки в связи с тем, что они представляют собой </w:t>
      </w:r>
      <w:proofErr w:type="spellStart"/>
      <w:r w:rsidRPr="000F0E7D">
        <w:rPr>
          <w:sz w:val="28"/>
          <w:szCs w:val="28"/>
        </w:rPr>
        <w:t>архетипические</w:t>
      </w:r>
      <w:proofErr w:type="spellEnd"/>
      <w:r w:rsidRPr="000F0E7D">
        <w:rPr>
          <w:sz w:val="28"/>
          <w:szCs w:val="28"/>
        </w:rPr>
        <w:t xml:space="preserve"> аспекты нелинейных явлений, независимо от областей знаний, в которых изучаются данные феномены. </w:t>
      </w:r>
      <w:proofErr w:type="gramStart"/>
      <w:r w:rsidRPr="000F0E7D">
        <w:rPr>
          <w:sz w:val="28"/>
          <w:szCs w:val="28"/>
        </w:rPr>
        <w:t>К двум другим парадигмам, возникшим в результате последних исследований нелинейных процессов, относятся «</w:t>
      </w:r>
      <w:r w:rsidRPr="000F0E7D">
        <w:rPr>
          <w:i/>
          <w:sz w:val="28"/>
          <w:szCs w:val="28"/>
        </w:rPr>
        <w:t>образование структур, конкуренция, отбор</w:t>
      </w:r>
      <w:r w:rsidRPr="000F0E7D">
        <w:rPr>
          <w:sz w:val="28"/>
          <w:szCs w:val="28"/>
        </w:rPr>
        <w:t>» и «</w:t>
      </w:r>
      <w:r w:rsidRPr="000F0E7D">
        <w:rPr>
          <w:i/>
          <w:sz w:val="28"/>
          <w:szCs w:val="28"/>
        </w:rPr>
        <w:t>адаптация, эволюция, обучение</w:t>
      </w:r>
      <w:r w:rsidRPr="000F0E7D">
        <w:rPr>
          <w:sz w:val="28"/>
          <w:szCs w:val="28"/>
        </w:rPr>
        <w:t>».</w:t>
      </w:r>
      <w:proofErr w:type="gramEnd"/>
    </w:p>
    <w:p w:rsidR="000F0E7D" w:rsidRPr="000F0E7D" w:rsidRDefault="000F0E7D" w:rsidP="000F0E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F0E7D">
        <w:rPr>
          <w:sz w:val="28"/>
          <w:szCs w:val="28"/>
        </w:rPr>
        <w:t xml:space="preserve">озможно, следует уточнить для убеждения механизм влияния описанных теорий на примере их междисциплинарного значения. В частности, детерминированный хаос можно наблюдать в электрической активности биологических систем, в турбулентных потоках жидкостей и в орбитальном движении спутников планет-гигантов.  Когерентные структуры образуются в возмущенной области атмосферы Юпитера, в гигантских океанических волнах (цунами), в пространственном распространении болезней и эпидемий и в поведении на </w:t>
      </w:r>
      <w:proofErr w:type="spellStart"/>
      <w:r w:rsidRPr="000F0E7D">
        <w:rPr>
          <w:sz w:val="28"/>
          <w:szCs w:val="28"/>
        </w:rPr>
        <w:t>микроуровне</w:t>
      </w:r>
      <w:proofErr w:type="spellEnd"/>
      <w:r w:rsidRPr="000F0E7D">
        <w:rPr>
          <w:sz w:val="28"/>
          <w:szCs w:val="28"/>
        </w:rPr>
        <w:t xml:space="preserve"> сложных полупроводниковых материалов. Теория образования структур, конкуренции и отбора встречается в таких разнородных явлениях, как вторичные способы нефтедобычи и передовые технологии лазерно-плазменного взаимодействия, созданные для контроля энергии термоядерного синтеза. Недавние попытки обособить философский аспект сущности жизни от биологического определили и уточнили парадигму адаптации, эволюции, обучения, привели к масштабным исследованиям математических моделей нейронных сетей, а также к созданию областей познания «искусственной жизни» (1802).</w:t>
      </w:r>
    </w:p>
    <w:p w:rsidR="008F5A74" w:rsidRDefault="008F5A74"/>
    <w:sectPr w:rsidR="008F5A74" w:rsidSect="001667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667D4"/>
    <w:rsid w:val="000F0E7D"/>
    <w:rsid w:val="00146775"/>
    <w:rsid w:val="001667D4"/>
    <w:rsid w:val="00223E01"/>
    <w:rsid w:val="0045597B"/>
    <w:rsid w:val="005B1E3F"/>
    <w:rsid w:val="00767E27"/>
    <w:rsid w:val="007F1255"/>
    <w:rsid w:val="008D1D76"/>
    <w:rsid w:val="008F5A74"/>
    <w:rsid w:val="00AA6DBD"/>
    <w:rsid w:val="00B05342"/>
    <w:rsid w:val="00CD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7D4"/>
    <w:rPr>
      <w:sz w:val="24"/>
      <w:szCs w:val="24"/>
    </w:rPr>
  </w:style>
  <w:style w:type="paragraph" w:styleId="1">
    <w:name w:val="heading 1"/>
    <w:basedOn w:val="a"/>
    <w:qFormat/>
    <w:rsid w:val="001667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F0E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Левина</cp:lastModifiedBy>
  <cp:revision>2</cp:revision>
  <dcterms:created xsi:type="dcterms:W3CDTF">2013-12-11T09:22:00Z</dcterms:created>
  <dcterms:modified xsi:type="dcterms:W3CDTF">2013-12-11T09:22:00Z</dcterms:modified>
</cp:coreProperties>
</file>