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2E" w:rsidRDefault="00A6142E" w:rsidP="008E73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1ED9">
        <w:rPr>
          <w:rFonts w:ascii="Times New Roman" w:hAnsi="Times New Roman"/>
          <w:b/>
          <w:sz w:val="28"/>
          <w:szCs w:val="28"/>
        </w:rPr>
        <w:t>Аннотация</w:t>
      </w:r>
    </w:p>
    <w:p w:rsidR="00A6142E" w:rsidRDefault="00A6142E" w:rsidP="008E73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142E" w:rsidRDefault="00A6142E" w:rsidP="008E7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Учёные, занимающиеся новой наукой</w:t>
      </w:r>
      <w:r w:rsidRPr="00641ED9">
        <w:rPr>
          <w:rFonts w:ascii="Times New Roman" w:hAnsi="Times New Roman"/>
          <w:sz w:val="28"/>
          <w:szCs w:val="28"/>
        </w:rPr>
        <w:t xml:space="preserve"> о нелинейных процессах</w:t>
      </w:r>
      <w:r>
        <w:rPr>
          <w:rFonts w:ascii="Times New Roman" w:hAnsi="Times New Roman"/>
          <w:sz w:val="28"/>
          <w:szCs w:val="28"/>
        </w:rPr>
        <w:t>,</w:t>
      </w:r>
      <w:r w:rsidRPr="00641ED9">
        <w:rPr>
          <w:rFonts w:ascii="Times New Roman" w:hAnsi="Times New Roman"/>
          <w:sz w:val="28"/>
          <w:szCs w:val="28"/>
        </w:rPr>
        <w:t xml:space="preserve"> научились осознавать, казалось бы, противоречащие друг другу проявления хаоса и порядка как две </w:t>
      </w:r>
      <w:r>
        <w:rPr>
          <w:rFonts w:ascii="Times New Roman" w:hAnsi="Times New Roman"/>
          <w:sz w:val="28"/>
          <w:szCs w:val="28"/>
        </w:rPr>
        <w:t>основополагающие черты, присущие нелинейным явлениям. Действительно, «настоящий хаос» («хаос по определению») и «упорядоченные структуры» часто рассматриваются как две парадигмы  – концептуальные модели исследований нелинейных процессов</w:t>
      </w:r>
      <w:r w:rsidRPr="00A6142E">
        <w:rPr>
          <w:rFonts w:ascii="Times New Roman" w:hAnsi="Times New Roman"/>
          <w:sz w:val="28"/>
          <w:szCs w:val="28"/>
        </w:rPr>
        <w:t xml:space="preserve">. При </w:t>
      </w:r>
      <w:r>
        <w:rPr>
          <w:rFonts w:ascii="Times New Roman" w:hAnsi="Times New Roman"/>
          <w:sz w:val="28"/>
          <w:szCs w:val="28"/>
        </w:rPr>
        <w:t>этом, в отличие от традиционных отраслей знания, изучающих те же процессы, подразумевается, что эти парадигмы представляют собой прирождённые аспекты нелинейных явлений. Две другие парадигмы, возникшие в результате последних исследований нелинейных явлений, можно сформулировать как «структурообразование, конкуренция и отбор» и «адаптация, развитие и обучение».</w:t>
      </w:r>
    </w:p>
    <w:p w:rsidR="00A6142E" w:rsidRPr="00A6142E" w:rsidRDefault="00A6142E" w:rsidP="008E73E9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Пожалуй, наиболее наглядно можно объяснить </w:t>
      </w:r>
      <w:r w:rsidRPr="00A6142E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этих парадигм на примерах их междисциплинарной сущности. Один и тот же тип «детерминированного хаоса»  наблюдается, к примеру, в биоэлектрической энергии, в превращениях жидкостей при турбулентном движении и в движении естественных спутников вокруг больших планет. «Упорядоченные структуры» возникают в завихрениях юпитерианской атмосферы, в гигантских глубинных океанских волнах («цунами»), в пространственном распределении некоторых эпидемий и, на микроскопическом уровне, в поведении </w:t>
      </w:r>
      <w:r w:rsidRPr="00001758"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B97">
        <w:rPr>
          <w:rFonts w:ascii="Times New Roman" w:hAnsi="Times New Roman"/>
          <w:sz w:val="28"/>
          <w:szCs w:val="28"/>
        </w:rPr>
        <w:t>нетрадиционных</w:t>
      </w:r>
      <w:r w:rsidRPr="007B2B2C">
        <w:rPr>
          <w:rFonts w:ascii="Times New Roman" w:hAnsi="Times New Roman"/>
          <w:color w:val="FF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стройматериалов. «</w:t>
      </w:r>
      <w:r w:rsidR="00265B9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труктурообразование, конкуренция и отбор» </w:t>
      </w:r>
      <w:r w:rsidRPr="00265B97">
        <w:rPr>
          <w:rFonts w:ascii="Times New Roman" w:hAnsi="Times New Roman"/>
          <w:sz w:val="28"/>
          <w:szCs w:val="28"/>
        </w:rPr>
        <w:t>практически одинаково проявляется</w:t>
      </w:r>
      <w:r>
        <w:rPr>
          <w:rFonts w:ascii="Times New Roman" w:hAnsi="Times New Roman"/>
          <w:color w:val="FF00FF"/>
          <w:sz w:val="28"/>
          <w:szCs w:val="28"/>
        </w:rPr>
        <w:t xml:space="preserve"> </w:t>
      </w:r>
      <w:r w:rsidRPr="00A6142E">
        <w:rPr>
          <w:rFonts w:ascii="Times New Roman" w:hAnsi="Times New Roman"/>
          <w:sz w:val="28"/>
          <w:szCs w:val="28"/>
        </w:rPr>
        <w:t>в таких</w:t>
      </w:r>
      <w:r>
        <w:rPr>
          <w:rFonts w:ascii="Times New Roman" w:hAnsi="Times New Roman"/>
          <w:sz w:val="28"/>
          <w:szCs w:val="28"/>
        </w:rPr>
        <w:t xml:space="preserve">, казалось бы, различных сферах, </w:t>
      </w:r>
      <w:r w:rsidRPr="00265B97">
        <w:rPr>
          <w:rFonts w:ascii="Times New Roman" w:hAnsi="Times New Roman"/>
          <w:sz w:val="28"/>
          <w:szCs w:val="28"/>
        </w:rPr>
        <w:t xml:space="preserve">как непостоянство геологических параметров при добыче нефти вторичными методами </w:t>
      </w:r>
      <w:r w:rsidRPr="00A6142E">
        <w:rPr>
          <w:rFonts w:ascii="Times New Roman" w:hAnsi="Times New Roman"/>
          <w:sz w:val="28"/>
          <w:szCs w:val="28"/>
        </w:rPr>
        <w:t xml:space="preserve">и современные технологии использования облученной плазмы для управляемого термоядерного синтеза. </w:t>
      </w:r>
      <w:r>
        <w:rPr>
          <w:rFonts w:ascii="Times New Roman" w:hAnsi="Times New Roman"/>
          <w:sz w:val="28"/>
          <w:szCs w:val="28"/>
        </w:rPr>
        <w:t xml:space="preserve">Недавние попытки выделить духовную (в противовес биологической) сущность жизни </w:t>
      </w:r>
      <w:r w:rsidRPr="00A6142E">
        <w:rPr>
          <w:rFonts w:ascii="Times New Roman" w:hAnsi="Times New Roman"/>
          <w:sz w:val="28"/>
          <w:szCs w:val="28"/>
        </w:rPr>
        <w:t xml:space="preserve">сформировали </w:t>
      </w:r>
      <w:r>
        <w:rPr>
          <w:rFonts w:ascii="Times New Roman" w:hAnsi="Times New Roman"/>
          <w:sz w:val="28"/>
          <w:szCs w:val="28"/>
        </w:rPr>
        <w:t xml:space="preserve">парадигму «адаптация, развитие и обучение» и привели к обширным исследованиям в области математического моделирования нервной системы и к созданию поля «искусственной жизни».  </w:t>
      </w:r>
      <w:r w:rsidRPr="00265B97">
        <w:rPr>
          <w:rFonts w:ascii="Times New Roman" w:hAnsi="Times New Roman"/>
          <w:sz w:val="28"/>
          <w:szCs w:val="28"/>
        </w:rPr>
        <w:t>(1</w:t>
      </w:r>
      <w:r w:rsidR="00265B97" w:rsidRPr="00265B97">
        <w:rPr>
          <w:rFonts w:ascii="Times New Roman" w:hAnsi="Times New Roman"/>
          <w:sz w:val="28"/>
          <w:szCs w:val="28"/>
        </w:rPr>
        <w:t>9</w:t>
      </w:r>
      <w:r w:rsidRPr="00265B97">
        <w:rPr>
          <w:rFonts w:ascii="Times New Roman" w:hAnsi="Times New Roman"/>
          <w:sz w:val="28"/>
          <w:szCs w:val="28"/>
        </w:rPr>
        <w:t xml:space="preserve">02) </w:t>
      </w:r>
    </w:p>
    <w:p w:rsidR="00435E7C" w:rsidRDefault="00435E7C" w:rsidP="008E73E9">
      <w:pPr>
        <w:ind w:firstLine="709"/>
      </w:pPr>
    </w:p>
    <w:p w:rsidR="00435E7C" w:rsidRDefault="00435E7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35E7C" w:rsidTr="00D7633D"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ФИО (полностью)</w:t>
            </w:r>
          </w:p>
        </w:tc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Жиц Мария Григорьевна</w:t>
            </w:r>
          </w:p>
        </w:tc>
      </w:tr>
      <w:tr w:rsidR="00435E7C" w:rsidTr="00D7633D"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января 1996 года</w:t>
            </w:r>
          </w:p>
        </w:tc>
      </w:tr>
      <w:tr w:rsidR="00435E7C" w:rsidTr="00D7633D"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Женский</w:t>
            </w:r>
          </w:p>
        </w:tc>
      </w:tr>
      <w:tr w:rsidR="00435E7C" w:rsidTr="00D7633D"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435E7C" w:rsidRPr="00587FD3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" w:history="1">
              <w:r w:rsidRPr="00390D9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mar5984777@mail.ru</w:t>
              </w:r>
            </w:hyperlink>
          </w:p>
        </w:tc>
      </w:tr>
      <w:tr w:rsidR="00435E7C" w:rsidTr="00D7633D"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ВУЗ, факультет, курс, группа</w:t>
            </w:r>
          </w:p>
        </w:tc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НИУ СГУ им. Н.Г. Чернышевского, механико-математический факультет, 1 курс, 141 группа</w:t>
            </w:r>
          </w:p>
        </w:tc>
      </w:tr>
      <w:tr w:rsidR="00435E7C" w:rsidTr="00D7633D"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обучения (дневная, вечерняя, заочная)</w:t>
            </w:r>
          </w:p>
        </w:tc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Дневная</w:t>
            </w:r>
          </w:p>
        </w:tc>
      </w:tr>
      <w:tr w:rsidR="00435E7C" w:rsidTr="00D7633D"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Получаете ли дополнительное образование «Переводчик в сфере профессиональной коммуникации» (Да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ет)</w:t>
            </w:r>
          </w:p>
        </w:tc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35E7C" w:rsidTr="00D7633D"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Время, потраченное на выполнение перевода</w:t>
            </w:r>
          </w:p>
        </w:tc>
        <w:tc>
          <w:tcPr>
            <w:tcW w:w="4927" w:type="dxa"/>
          </w:tcPr>
          <w:p w:rsidR="00435E7C" w:rsidRDefault="00435E7C" w:rsidP="00923B61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435E7C" w:rsidTr="00D7633D"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выполнения перевода (дома)</w:t>
            </w:r>
          </w:p>
        </w:tc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</w:t>
            </w:r>
          </w:p>
        </w:tc>
      </w:tr>
      <w:tr w:rsidR="00435E7C" w:rsidTr="00D7633D"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Оценка*</w:t>
            </w:r>
          </w:p>
        </w:tc>
        <w:tc>
          <w:tcPr>
            <w:tcW w:w="4927" w:type="dxa"/>
          </w:tcPr>
          <w:p w:rsidR="00435E7C" w:rsidRDefault="00435E7C" w:rsidP="00D7633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5E7C" w:rsidRDefault="00435E7C" w:rsidP="00435E7C">
      <w:pPr>
        <w:spacing w:after="0" w:line="240" w:lineRule="auto"/>
        <w:ind w:right="142" w:firstLine="426"/>
        <w:jc w:val="both"/>
        <w:rPr>
          <w:rFonts w:ascii="Times New Roman" w:hAnsi="Times New Roman"/>
          <w:sz w:val="28"/>
          <w:szCs w:val="28"/>
        </w:rPr>
      </w:pPr>
    </w:p>
    <w:p w:rsidR="00435E7C" w:rsidRPr="00587FD3" w:rsidRDefault="00435E7C" w:rsidP="00435E7C">
      <w:pPr>
        <w:spacing w:after="0" w:line="240" w:lineRule="auto"/>
        <w:ind w:righ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*заполняется проверяющим</w:t>
      </w:r>
    </w:p>
    <w:p w:rsidR="00AE087B" w:rsidRDefault="00AE087B"/>
    <w:sectPr w:rsidR="00AE087B" w:rsidSect="008E73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2E"/>
    <w:rsid w:val="00265B97"/>
    <w:rsid w:val="00435E7C"/>
    <w:rsid w:val="008E73E9"/>
    <w:rsid w:val="00923B61"/>
    <w:rsid w:val="00947948"/>
    <w:rsid w:val="00A6142E"/>
    <w:rsid w:val="00A96DF6"/>
    <w:rsid w:val="00A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5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5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59847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2205</Characters>
  <Application>Microsoft Office Word</Application>
  <DocSecurity>0</DocSecurity>
  <Lines>64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4</cp:revision>
  <dcterms:created xsi:type="dcterms:W3CDTF">2013-10-27T07:36:00Z</dcterms:created>
  <dcterms:modified xsi:type="dcterms:W3CDTF">2013-10-27T07:46:00Z</dcterms:modified>
</cp:coreProperties>
</file>